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ind w:firstLine="567"/>
        <w:spacing w:line="360" w:lineRule="auto"/>
        <w:rPr>
          <w:sz w:val="96"/>
          <w:szCs w:val="96"/>
          <w:lang w:val="en-US"/>
        </w:rPr>
      </w:pPr>
      <w:r/>
      <w:bookmarkStart w:id="0" w:name="_Hlk138148773"/>
      <w:r/>
      <w:r>
        <w:rPr>
          <w:sz w:val="96"/>
          <w:szCs w:val="96"/>
          <w:lang w:val="en-US"/>
        </w:rPr>
      </w:r>
    </w:p>
    <w:p>
      <w:pPr>
        <w:spacing w:line="360" w:lineRule="auto"/>
        <w:rPr>
          <w:sz w:val="96"/>
          <w:szCs w:val="96"/>
        </w:rPr>
      </w:pPr>
      <w:r>
        <w:rPr>
          <w:sz w:val="96"/>
          <w:szCs w:val="96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474345</wp:posOffset>
                </wp:positionH>
                <wp:positionV relativeFrom="paragraph">
                  <wp:posOffset>453390</wp:posOffset>
                </wp:positionV>
                <wp:extent cx="5048707" cy="1249680"/>
                <wp:effectExtent l="0" t="0" r="0" b="7620"/>
                <wp:wrapNone/>
                <wp:docPr id="4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058432" cy="12520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-251659264;o:allowoverlap:true;o:allowincell:true;mso-position-horizontal-relative:text;margin-left:37.35pt;mso-position-horizontal:absolute;mso-position-vertical-relative:text;margin-top:35.70pt;mso-position-vertical:absolute;width:397.54pt;height:98.40pt;mso-wrap-distance-left:9.00pt;mso-wrap-distance-top:0.00pt;mso-wrap-distance-right:9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sz w:val="96"/>
          <w:szCs w:val="96"/>
        </w:rPr>
      </w:r>
    </w:p>
    <w:p>
      <w:pPr>
        <w:spacing w:line="360" w:lineRule="auto"/>
        <w:rPr>
          <w:b/>
          <w:bCs/>
          <w:color w:val="000000" w:themeColor="text1"/>
          <w:sz w:val="96"/>
          <w:szCs w:val="144"/>
        </w:rPr>
      </w:pPr>
      <w:r>
        <w:rPr>
          <w:b/>
          <w:bCs/>
          <w:sz w:val="72"/>
          <w:szCs w:val="96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0288" behindDoc="1" locked="0" layoutInCell="1" allowOverlap="1">
                <wp:simplePos x="0" y="0"/>
                <wp:positionH relativeFrom="page">
                  <wp:posOffset>-10795</wp:posOffset>
                </wp:positionH>
                <wp:positionV relativeFrom="page">
                  <wp:posOffset>5944870</wp:posOffset>
                </wp:positionV>
                <wp:extent cx="7624445" cy="4762500"/>
                <wp:effectExtent l="0" t="0" r="0" b="0"/>
                <wp:wrapNone/>
                <wp:docPr id="5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>
                          <a:alphaModFix/>
                        </a:blip>
                        <a:stretch/>
                      </pic:blipFill>
                      <pic:spPr bwMode="auto">
                        <a:xfrm>
                          <a:off x="0" y="0"/>
                          <a:ext cx="7624445" cy="4762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-251660288;o:allowoverlap:true;o:allowincell:true;mso-position-horizontal-relative:page;margin-left:-0.85pt;mso-position-horizontal:absolute;mso-position-vertical-relative:page;margin-top:468.10pt;mso-position-vertical:absolute;width:600.35pt;height:375.00pt;mso-wrap-distance-left:9.00pt;mso-wrap-distance-top:0.00pt;mso-wrap-distance-right:9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b/>
          <w:bCs/>
          <w:color w:val="000000" w:themeColor="text1"/>
          <w:sz w:val="96"/>
          <w:szCs w:val="144"/>
        </w:rPr>
      </w:r>
    </w:p>
    <w:p>
      <w:pPr>
        <w:jc w:val="center"/>
        <w:spacing w:line="360" w:lineRule="auto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</w:rPr>
        <w:t xml:space="preserve">Руководство </w:t>
      </w:r>
      <w:r>
        <w:rPr>
          <w:b/>
          <w:bCs/>
          <w:color w:val="000000" w:themeColor="text1"/>
          <w:sz w:val="96"/>
          <w:szCs w:val="40"/>
        </w:rPr>
      </w:r>
    </w:p>
    <w:p>
      <w:pPr>
        <w:jc w:val="center"/>
        <w:spacing w:line="360" w:lineRule="auto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  <w:lang w:val="en-US"/>
        </w:rPr>
        <w:t xml:space="preserve">Simple.Учет+</w:t>
      </w:r>
      <w:r>
        <w:rPr>
          <w:b/>
          <w:bCs/>
          <w:color w:val="000000" w:themeColor="text1"/>
          <w:sz w:val="96"/>
          <w:szCs w:val="40"/>
        </w:rPr>
      </w:r>
    </w:p>
    <w:p>
      <w:pPr>
        <w:jc w:val="center"/>
        <w:spacing w:line="360" w:lineRule="auto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</w:rPr>
      </w:r>
      <w:r>
        <w:rPr>
          <w:b/>
          <w:bCs/>
          <w:color w:val="000000" w:themeColor="text1"/>
          <w:sz w:val="96"/>
          <w:szCs w:val="40"/>
        </w:rPr>
      </w:r>
    </w:p>
    <w:p>
      <w:pPr>
        <w:pStyle w:val="1271"/>
      </w:pPr>
      <w:r/>
      <w:r/>
    </w:p>
    <w:p>
      <w:r/>
      <w:r/>
    </w:p>
    <w:p>
      <w:r/>
      <w:r/>
    </w:p>
    <w:p>
      <w:pPr>
        <w:jc w:val="center"/>
        <w:spacing w:line="360" w:lineRule="auto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</w:p>
    <w:p>
      <w:pPr>
        <w:jc w:val="center"/>
        <w:spacing w:line="360" w:lineRule="auto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</w:p>
    <w:p>
      <w:pPr>
        <w:jc w:val="center"/>
        <w:spacing w:line="360" w:lineRule="auto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</w:p>
    <w:p>
      <w:pPr>
        <w:jc w:val="center"/>
        <w:spacing w:line="360" w:lineRule="auto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</w:p>
    <w:p>
      <w:pPr>
        <w:spacing w:line="360" w:lineRule="auto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</w:p>
    <w:sdt>
      <w:sdtPr>
        <w15:appearance w15:val="boundingBox"/>
        <w:id w:val="1130285485"/>
        <w:docPartObj>
          <w:docPartGallery w:val="Table of Contents"/>
          <w:docPartUnique w:val="true"/>
        </w:docPartObj>
        <w:rPr/>
      </w:sdtPr>
      <w:sdtContent>
        <w:p>
          <w:pPr>
            <w:jc w:val="center"/>
            <w:rPr>
              <w:szCs w:val="22"/>
            </w:rPr>
          </w:pPr>
          <w:r/>
          <w:bookmarkStart w:id="1" w:name="_Hlk138148745"/>
          <w:r>
            <w:rPr>
              <w:szCs w:val="22"/>
            </w:rPr>
            <w:t xml:space="preserve">Содержание</w:t>
          </w:r>
          <w:r>
            <w:rPr>
              <w:szCs w:val="22"/>
            </w:rPr>
          </w:r>
        </w:p>
        <w:p>
          <w:pPr>
            <w:pStyle w:val="1247"/>
            <w:tabs>
              <w:tab w:val="right" w:pos="9771" w:leader="dot"/>
            </w:tabs>
            <w:rPr>
              <w:rFonts w:asciiTheme="minorHAnsi" w:hAnsiTheme="minorHAnsi" w:cstheme="minorBidi"/>
            </w:rPr>
          </w:pPr>
          <w:r>
            <w:rPr>
              <w:sz w:val="24"/>
              <w:szCs w:val="24"/>
            </w:rPr>
            <w:fldChar w:fldCharType="begin"/>
          </w:r>
          <w:r>
            <w:rPr>
              <w:sz w:val="24"/>
              <w:szCs w:val="24"/>
            </w:rPr>
            <w:instrText xml:space="preserve"> TOC \o "1-4" \h \z \u </w:instrText>
          </w:r>
          <w:r>
            <w:rPr>
              <w:sz w:val="24"/>
              <w:szCs w:val="24"/>
            </w:rPr>
            <w:fldChar w:fldCharType="separate"/>
          </w:r>
          <w:hyperlink w:tooltip="#_Toc193214207" w:anchor="_Toc193214207" w:history="1">
            <w:r>
              <w:rPr>
                <w:rStyle w:val="1250"/>
              </w:rPr>
              <w:t xml:space="preserve">Платформа Simple</w:t>
            </w:r>
            <w:r>
              <w:tab/>
            </w:r>
            <w:r>
              <w:fldChar w:fldCharType="begin"/>
            </w:r>
            <w:r>
              <w:instrText xml:space="preserve"> PAGEREF _Toc193214207 \h </w:instrText>
            </w:r>
            <w:r/>
            <w:r>
              <w:fldChar w:fldCharType="separate"/>
            </w:r>
            <w:r>
              <w:t xml:space="preserve">5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08" w:anchor="_Toc193214208" w:history="1">
            <w:r>
              <w:rPr>
                <w:rStyle w:val="1250"/>
              </w:rPr>
              <w:t xml:space="preserve">Описание решения «Simple.Учет+»</w:t>
            </w:r>
            <w:r>
              <w:tab/>
            </w:r>
            <w:r>
              <w:fldChar w:fldCharType="begin"/>
            </w:r>
            <w:r>
              <w:instrText xml:space="preserve"> PAGEREF _Toc193214208 \h </w:instrText>
            </w:r>
            <w:r/>
            <w:r>
              <w:fldChar w:fldCharType="separate"/>
            </w:r>
            <w:r>
              <w:t xml:space="preserve">5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09" w:anchor="_Toc193214209" w:history="1">
            <w:r>
              <w:rPr>
                <w:rStyle w:val="1250"/>
              </w:rPr>
              <w:t xml:space="preserve">Расширение 1С для «Simple.Учет+»</w:t>
            </w:r>
            <w:r>
              <w:tab/>
            </w:r>
            <w:r>
              <w:fldChar w:fldCharType="begin"/>
            </w:r>
            <w:r>
              <w:instrText xml:space="preserve"> PAGEREF _Toc193214209 \h </w:instrText>
            </w:r>
            <w:r/>
            <w:r>
              <w:fldChar w:fldCharType="separate"/>
            </w:r>
            <w:r>
              <w:t xml:space="preserve">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8"/>
            <w:rPr>
              <w:rFonts w:asciiTheme="minorHAnsi" w:hAnsiTheme="minorHAnsi" w:cstheme="minorBidi"/>
            </w:rPr>
          </w:pPr>
          <w:r/>
          <w:hyperlink w:tooltip="#_Toc193214210" w:anchor="_Toc193214210" w:history="1">
            <w:r>
              <w:rPr>
                <w:rStyle w:val="1250"/>
              </w:rPr>
              <w:t xml:space="preserve">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Обозначения и сокращения</w:t>
            </w:r>
            <w:r>
              <w:tab/>
            </w:r>
            <w:r>
              <w:fldChar w:fldCharType="begin"/>
            </w:r>
            <w:r>
              <w:instrText xml:space="preserve"> PAGEREF _Toc193214210 \h </w:instrText>
            </w:r>
            <w:r/>
            <w:r>
              <w:fldChar w:fldCharType="separate"/>
            </w:r>
            <w:r>
              <w:t xml:space="preserve">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8"/>
            <w:rPr>
              <w:rFonts w:asciiTheme="minorHAnsi" w:hAnsiTheme="minorHAnsi" w:cstheme="minorBidi"/>
            </w:rPr>
          </w:pPr>
          <w:r/>
          <w:hyperlink w:tooltip="#_Toc193214211" w:anchor="_Toc193214211" w:history="1">
            <w:r>
              <w:rPr>
                <w:rStyle w:val="1250"/>
              </w:rPr>
              <w:t xml:space="preserve">II.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Функционал решения 1С</w:t>
            </w:r>
            <w:r>
              <w:tab/>
            </w:r>
            <w:r>
              <w:fldChar w:fldCharType="begin"/>
            </w:r>
            <w:r>
              <w:instrText xml:space="preserve"> PAGEREF _Toc193214211 \h </w:instrText>
            </w:r>
            <w:r/>
            <w:r>
              <w:fldChar w:fldCharType="separate"/>
            </w:r>
            <w:r>
              <w:t xml:space="preserve">7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8"/>
            <w:rPr>
              <w:rFonts w:asciiTheme="minorHAnsi" w:hAnsiTheme="minorHAnsi" w:cstheme="minorBidi"/>
            </w:rPr>
          </w:pPr>
          <w:r/>
          <w:hyperlink w:tooltip="#_Toc193214212" w:anchor="_Toc193214212" w:history="1">
            <w:r>
              <w:rPr>
                <w:rStyle w:val="1250"/>
              </w:rPr>
              <w:t xml:space="preserve">III.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Подготовка системы и необходимые атрибуты для работы</w:t>
            </w:r>
            <w:r>
              <w:tab/>
            </w:r>
            <w:r>
              <w:fldChar w:fldCharType="begin"/>
            </w:r>
            <w:r>
              <w:instrText xml:space="preserve"> PAGEREF _Toc193214212 \h </w:instrText>
            </w:r>
            <w:r/>
            <w:r>
              <w:fldChar w:fldCharType="separate"/>
            </w:r>
            <w:r>
              <w:t xml:space="preserve">10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8"/>
            <w:rPr>
              <w:rFonts w:asciiTheme="minorHAnsi" w:hAnsiTheme="minorHAnsi" w:cstheme="minorBidi"/>
            </w:rPr>
          </w:pPr>
          <w:r/>
          <w:hyperlink w:tooltip="#_Toc193214213" w:anchor="_Toc193214213" w:history="1">
            <w:r>
              <w:rPr>
                <w:rStyle w:val="1250"/>
              </w:rPr>
              <w:t xml:space="preserve">IV.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Установка и обновление расширения 1С</w:t>
            </w:r>
            <w:r>
              <w:tab/>
            </w:r>
            <w:r>
              <w:fldChar w:fldCharType="begin"/>
            </w:r>
            <w:r>
              <w:instrText xml:space="preserve"> PAGEREF _Toc193214213 \h </w:instrText>
            </w:r>
            <w:r/>
            <w:r>
              <w:fldChar w:fldCharType="separate"/>
            </w:r>
            <w:r>
              <w:t xml:space="preserve">11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14" w:anchor="_Toc193214214" w:history="1">
            <w:r>
              <w:rPr>
                <w:rStyle w:val="1250"/>
              </w:rPr>
              <w:t xml:space="preserve"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Проверка совместимости с 1С</w:t>
            </w:r>
            <w:r>
              <w:tab/>
            </w:r>
            <w:r>
              <w:fldChar w:fldCharType="begin"/>
            </w:r>
            <w:r>
              <w:instrText xml:space="preserve"> PAGEREF _Toc193214214 \h </w:instrText>
            </w:r>
            <w:r/>
            <w:r>
              <w:fldChar w:fldCharType="separate"/>
            </w:r>
            <w:r>
              <w:t xml:space="preserve">11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15" w:anchor="_Toc193214215" w:history="1">
            <w:r>
              <w:rPr>
                <w:rStyle w:val="1250"/>
              </w:rPr>
              <w:t xml:space="preserve">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Установить расширение через 1С:Предприятие</w:t>
            </w:r>
            <w:r>
              <w:tab/>
            </w:r>
            <w:r>
              <w:fldChar w:fldCharType="begin"/>
            </w:r>
            <w:r>
              <w:instrText xml:space="preserve"> PAGEREF _Toc193214215 \h </w:instrText>
            </w:r>
            <w:r/>
            <w:r>
              <w:fldChar w:fldCharType="separate"/>
            </w:r>
            <w:r>
              <w:t xml:space="preserve">12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16" w:anchor="_Toc193214216" w:history="1">
            <w:r>
              <w:rPr>
                <w:rStyle w:val="1250"/>
              </w:rPr>
              <w:t xml:space="preserve">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Установить расширение через конфигуратор базы</w:t>
            </w:r>
            <w:r>
              <w:tab/>
            </w:r>
            <w:r>
              <w:fldChar w:fldCharType="begin"/>
            </w:r>
            <w:r>
              <w:instrText xml:space="preserve"> PAGEREF _Toc193214216 \h </w:instrText>
            </w:r>
            <w:r/>
            <w:r>
              <w:fldChar w:fldCharType="separate"/>
            </w:r>
            <w:r>
              <w:t xml:space="preserve">13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17" w:anchor="_Toc193214217" w:history="1">
            <w:r>
              <w:rPr>
                <w:rStyle w:val="1250"/>
              </w:rPr>
              <w:t xml:space="preserve">4.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Обновление расширения</w:t>
            </w:r>
            <w:r>
              <w:tab/>
            </w:r>
            <w:r>
              <w:fldChar w:fldCharType="begin"/>
            </w:r>
            <w:r>
              <w:instrText xml:space="preserve"> PAGEREF _Toc193214217 \h </w:instrText>
            </w:r>
            <w:r/>
            <w:r>
              <w:fldChar w:fldCharType="separate"/>
            </w:r>
            <w:r>
              <w:t xml:space="preserve">14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8"/>
            <w:rPr>
              <w:rFonts w:asciiTheme="minorHAnsi" w:hAnsiTheme="minorHAnsi" w:cstheme="minorBidi"/>
            </w:rPr>
          </w:pPr>
          <w:r/>
          <w:hyperlink w:tooltip="#_Toc193214218" w:anchor="_Toc193214218" w:history="1">
            <w:r>
              <w:rPr>
                <w:rStyle w:val="1250"/>
              </w:rPr>
              <w:t xml:space="preserve">V.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Получение конфигурации «</w:t>
            </w:r>
            <w:r>
              <w:rPr>
                <w:rStyle w:val="1250"/>
                <w:lang w:val="en-US"/>
              </w:rPr>
              <w:t xml:space="preserve">Simple</w:t>
            </w:r>
            <w:r>
              <w:rPr>
                <w:rStyle w:val="1250"/>
              </w:rPr>
              <w:t xml:space="preserve">.Учет+» на мобильное устройство</w:t>
            </w:r>
            <w:r>
              <w:tab/>
            </w:r>
            <w:r>
              <w:fldChar w:fldCharType="begin"/>
            </w:r>
            <w:r>
              <w:instrText xml:space="preserve"> PAGEREF _Toc193214218 \h </w:instrText>
            </w:r>
            <w:r/>
            <w:r>
              <w:fldChar w:fldCharType="separate"/>
            </w:r>
            <w:r>
              <w:t xml:space="preserve">15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19" w:anchor="_Toc193214219" w:history="1">
            <w:r>
              <w:rPr>
                <w:rStyle w:val="1250"/>
              </w:rPr>
              <w:t xml:space="preserve"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Скачать и установить мобильное приложение </w:t>
            </w:r>
            <w:r>
              <w:rPr>
                <w:rStyle w:val="1250"/>
                <w:lang w:val="en-US"/>
              </w:rPr>
              <w:t xml:space="preserve">Simple</w:t>
            </w:r>
            <w:r>
              <w:rPr>
                <w:rStyle w:val="1250"/>
              </w:rPr>
              <w:t xml:space="preserve">-</w:t>
            </w:r>
            <w:r>
              <w:rPr>
                <w:rStyle w:val="1250"/>
                <w:lang w:val="en-US"/>
              </w:rPr>
              <w:t xml:space="preserve">kit</w:t>
            </w:r>
            <w:r>
              <w:tab/>
            </w:r>
            <w:r>
              <w:fldChar w:fldCharType="begin"/>
            </w:r>
            <w:r>
              <w:instrText xml:space="preserve"> PAGEREF _Toc193214219 \h </w:instrText>
            </w:r>
            <w:r/>
            <w:r>
              <w:fldChar w:fldCharType="separate"/>
            </w:r>
            <w:r>
              <w:t xml:space="preserve">15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20" w:anchor="_Toc193214220" w:history="1">
            <w:r>
              <w:rPr>
                <w:rStyle w:val="1250"/>
                <w:iCs/>
              </w:rPr>
              <w:t xml:space="preserve">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Загрузка и установка конфигурации «</w:t>
            </w:r>
            <w:r>
              <w:rPr>
                <w:rStyle w:val="1250"/>
                <w:lang w:val="en-US"/>
              </w:rPr>
              <w:t xml:space="preserve">Simple</w:t>
            </w:r>
            <w:r>
              <w:rPr>
                <w:rStyle w:val="1250"/>
              </w:rPr>
              <w:t xml:space="preserve">.Учет+»</w:t>
            </w:r>
            <w:r>
              <w:tab/>
            </w:r>
            <w:r>
              <w:fldChar w:fldCharType="begin"/>
            </w:r>
            <w:r>
              <w:instrText xml:space="preserve"> PAGEREF _Toc193214220 \h </w:instrText>
            </w:r>
            <w:r/>
            <w:r>
              <w:fldChar w:fldCharType="separate"/>
            </w:r>
            <w:r>
              <w:t xml:space="preserve">15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21" w:anchor="_Toc193214221" w:history="1">
            <w:r>
              <w:rPr>
                <w:rStyle w:val="1250"/>
                <w:rFonts w:cstheme="majorBidi"/>
                <w:lang w:eastAsia="en-US"/>
              </w:rPr>
              <w:t xml:space="preserve">2.1.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Загрузить и установить конфигурацию по коду из личного кабинета («Вход по QR»)</w:t>
            </w:r>
            <w:r>
              <w:tab/>
            </w:r>
            <w:r>
              <w:fldChar w:fldCharType="begin"/>
            </w:r>
            <w:r>
              <w:instrText xml:space="preserve"> PAGEREF _Toc193214221 \h </w:instrText>
            </w:r>
            <w:r/>
            <w:r>
              <w:fldChar w:fldCharType="separate"/>
            </w:r>
            <w:r>
              <w:t xml:space="preserve">16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22" w:anchor="_Toc193214222" w:history="1">
            <w:r>
              <w:rPr>
                <w:rStyle w:val="1250"/>
              </w:rPr>
              <w:t xml:space="preserve">2.2.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Загрузить и установить конфигурацию по коду лицензии («Активация по PIN-коду»)</w:t>
            </w:r>
            <w:r>
              <w:tab/>
            </w:r>
            <w:r>
              <w:fldChar w:fldCharType="begin"/>
            </w:r>
            <w:r>
              <w:instrText xml:space="preserve"> PAGEREF _Toc193214222 \h </w:instrText>
            </w:r>
            <w:r/>
            <w:r>
              <w:fldChar w:fldCharType="separate"/>
            </w:r>
            <w:r>
              <w:t xml:space="preserve">18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23" w:anchor="_Toc193214223" w:history="1">
            <w:r>
              <w:rPr>
                <w:rStyle w:val="1250"/>
              </w:rPr>
              <w:t xml:space="preserve">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Настройка сканирования в приложении</w:t>
            </w:r>
            <w:r>
              <w:tab/>
            </w:r>
            <w:r>
              <w:fldChar w:fldCharType="begin"/>
            </w:r>
            <w:r>
              <w:instrText xml:space="preserve"> PAGEREF _Toc193214223 \h </w:instrText>
            </w:r>
            <w:r/>
            <w:r>
              <w:fldChar w:fldCharType="separate"/>
            </w:r>
            <w:r>
              <w:t xml:space="preserve">19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8"/>
            <w:rPr>
              <w:rFonts w:asciiTheme="minorHAnsi" w:hAnsiTheme="minorHAnsi" w:cstheme="minorBidi"/>
            </w:rPr>
          </w:pPr>
          <w:r/>
          <w:hyperlink w:tooltip="#_Toc193214224" w:anchor="_Toc193214224" w:history="1">
            <w:r>
              <w:rPr>
                <w:rStyle w:val="1250"/>
              </w:rPr>
              <w:t xml:space="preserve">VI.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Настройка расширения 1С и установка прав пользователей</w:t>
            </w:r>
            <w:r>
              <w:tab/>
            </w:r>
            <w:r>
              <w:fldChar w:fldCharType="begin"/>
            </w:r>
            <w:r>
              <w:instrText xml:space="preserve"> PAGEREF _Toc193214224 \h </w:instrText>
            </w:r>
            <w:r/>
            <w:r>
              <w:fldChar w:fldCharType="separate"/>
            </w:r>
            <w:r>
              <w:t xml:space="preserve">22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25" w:anchor="_Toc193214225" w:history="1">
            <w:r>
              <w:rPr>
                <w:rStyle w:val="1250"/>
              </w:rPr>
              <w:t xml:space="preserve"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Настройка данных для выгрузки и работы на мобильных устройствах</w:t>
            </w:r>
            <w:r>
              <w:tab/>
            </w:r>
            <w:r>
              <w:fldChar w:fldCharType="begin"/>
            </w:r>
            <w:r>
              <w:instrText xml:space="preserve"> PAGEREF _Toc193214225 \h </w:instrText>
            </w:r>
            <w:r/>
            <w:r>
              <w:fldChar w:fldCharType="separate"/>
            </w:r>
            <w:r>
              <w:t xml:space="preserve">22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26" w:anchor="_Toc193214226" w:history="1">
            <w:r>
              <w:rPr>
                <w:rStyle w:val="1250"/>
              </w:rPr>
              <w:t xml:space="preserve">1.1.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«Открыть настройки документов»</w:t>
            </w:r>
            <w:r>
              <w:tab/>
            </w:r>
            <w:r>
              <w:fldChar w:fldCharType="begin"/>
            </w:r>
            <w:r>
              <w:instrText xml:space="preserve"> PAGEREF _Toc193214226 \h </w:instrText>
            </w:r>
            <w:r/>
            <w:r>
              <w:fldChar w:fldCharType="separate"/>
            </w:r>
            <w:r>
              <w:t xml:space="preserve">23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77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227" w:anchor="_Toc193214227" w:history="1">
            <w:r>
              <w:rPr>
                <w:rStyle w:val="1250"/>
                <w:rFonts w:eastAsia="Arial"/>
              </w:rPr>
              <w:t xml:space="preserve">1.1.1.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0"/>
                <w:rFonts w:eastAsia="Arial"/>
              </w:rPr>
              <w:t xml:space="preserve">Описание функционала в окне «Настройка документа»</w:t>
            </w:r>
            <w:r>
              <w:tab/>
            </w:r>
            <w:r>
              <w:fldChar w:fldCharType="begin"/>
            </w:r>
            <w:r>
              <w:instrText xml:space="preserve"> PAGEREF _Toc193214227 \h </w:instrText>
            </w:r>
            <w:r/>
            <w:r>
              <w:fldChar w:fldCharType="separate"/>
            </w:r>
            <w:r>
              <w:t xml:space="preserve">25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7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228" w:anchor="_Toc193214228" w:history="1">
            <w:r>
              <w:rPr>
                <w:rStyle w:val="1250"/>
                <w:rFonts w:eastAsia="Arial"/>
              </w:rPr>
              <w:t xml:space="preserve">1.1.2.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0"/>
                <w:rFonts w:eastAsia="Arial"/>
              </w:rPr>
              <w:t xml:space="preserve">Заполнение пользователем данных в «Настройке документов»</w:t>
            </w:r>
            <w:r>
              <w:tab/>
            </w:r>
            <w:r>
              <w:fldChar w:fldCharType="begin"/>
            </w:r>
            <w:r>
              <w:instrText xml:space="preserve"> PAGEREF _Toc193214228 \h </w:instrText>
            </w:r>
            <w:r/>
            <w:r>
              <w:fldChar w:fldCharType="separate"/>
            </w:r>
            <w:r>
              <w:t xml:space="preserve">36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7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229" w:anchor="_Toc193214229" w:history="1">
            <w:r>
              <w:rPr>
                <w:rStyle w:val="1250"/>
                <w:rFonts w:eastAsia="Arial"/>
              </w:rPr>
              <w:t xml:space="preserve">1.1.3.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0"/>
                <w:rFonts w:eastAsia="Arial"/>
              </w:rPr>
              <w:t xml:space="preserve">Настройка во вкладке «Сопоставление реквизитов»</w:t>
            </w:r>
            <w:r>
              <w:tab/>
            </w:r>
            <w:r>
              <w:fldChar w:fldCharType="begin"/>
            </w:r>
            <w:r>
              <w:instrText xml:space="preserve"> PAGEREF _Toc193214229 \h </w:instrText>
            </w:r>
            <w:r/>
            <w:r>
              <w:fldChar w:fldCharType="separate"/>
            </w:r>
            <w:r>
              <w:t xml:space="preserve">37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7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230" w:anchor="_Toc193214230" w:history="1">
            <w:r>
              <w:rPr>
                <w:rStyle w:val="1250"/>
                <w:rFonts w:eastAsia="Arial"/>
              </w:rPr>
              <w:t xml:space="preserve">1.1.4.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0"/>
                <w:rFonts w:eastAsia="Arial"/>
              </w:rPr>
              <w:t xml:space="preserve">Настройка во вкладке «Табличные части»</w:t>
            </w:r>
            <w:r>
              <w:tab/>
            </w:r>
            <w:r>
              <w:fldChar w:fldCharType="begin"/>
            </w:r>
            <w:r>
              <w:instrText xml:space="preserve"> PAGEREF _Toc193214230 \h </w:instrText>
            </w:r>
            <w:r/>
            <w:r>
              <w:fldChar w:fldCharType="separate"/>
            </w:r>
            <w:r>
              <w:t xml:space="preserve">38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7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231" w:anchor="_Toc193214231" w:history="1">
            <w:r>
              <w:rPr>
                <w:rStyle w:val="1250"/>
                <w:rFonts w:eastAsia="Arial"/>
              </w:rPr>
              <w:t xml:space="preserve">1.1.5.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0"/>
                <w:rFonts w:eastAsia="Arial"/>
              </w:rPr>
              <w:t xml:space="preserve">Настройка во вкладке «После загрузки»</w:t>
            </w:r>
            <w:r>
              <w:tab/>
            </w:r>
            <w:r>
              <w:fldChar w:fldCharType="begin"/>
            </w:r>
            <w:r>
              <w:instrText xml:space="preserve"> PAGEREF _Toc193214231 \h </w:instrText>
            </w:r>
            <w:r/>
            <w:r>
              <w:fldChar w:fldCharType="separate"/>
            </w:r>
            <w:r>
              <w:t xml:space="preserve">39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32" w:anchor="_Toc193214232" w:history="1">
            <w:r>
              <w:rPr>
                <w:rStyle w:val="1250"/>
              </w:rPr>
              <w:t xml:space="preserve">1.2.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«Открыть настройки подсистемы»</w:t>
            </w:r>
            <w:r>
              <w:tab/>
            </w:r>
            <w:r>
              <w:fldChar w:fldCharType="begin"/>
            </w:r>
            <w:r>
              <w:instrText xml:space="preserve"> PAGEREF _Toc193214232 \h </w:instrText>
            </w:r>
            <w:r/>
            <w:r>
              <w:fldChar w:fldCharType="separate"/>
            </w:r>
            <w:r>
              <w:t xml:space="preserve">42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77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233" w:anchor="_Toc193214233" w:history="1">
            <w:r>
              <w:rPr>
                <w:rStyle w:val="1250"/>
                <w:rFonts w:eastAsia="Arial"/>
              </w:rPr>
              <w:t xml:space="preserve">1.2.1.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0"/>
                <w:rFonts w:eastAsia="Arial"/>
              </w:rPr>
              <w:t xml:space="preserve">Заполнение настроек предопределенной конфигурации в «Настройках подсистемы» («Настройка таблиц мобильных устройств»)</w:t>
            </w:r>
            <w:r>
              <w:tab/>
            </w:r>
            <w:r>
              <w:fldChar w:fldCharType="begin"/>
            </w:r>
            <w:r>
              <w:instrText xml:space="preserve"> PAGEREF _Toc193214233 \h </w:instrText>
            </w:r>
            <w:r/>
            <w:r>
              <w:fldChar w:fldCharType="separate"/>
            </w:r>
            <w:r>
              <w:t xml:space="preserve">45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7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234" w:anchor="_Toc193214234" w:history="1">
            <w:r>
              <w:rPr>
                <w:rStyle w:val="1250"/>
                <w:rFonts w:eastAsia="Arial"/>
              </w:rPr>
              <w:t xml:space="preserve">1.2.2.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0"/>
                <w:rFonts w:eastAsia="Arial"/>
              </w:rPr>
              <w:t xml:space="preserve">Настройка нетиповых конфигураций или непроизвольных процессов</w:t>
            </w:r>
            <w:r>
              <w:tab/>
            </w:r>
            <w:r>
              <w:fldChar w:fldCharType="begin"/>
            </w:r>
            <w:r>
              <w:instrText xml:space="preserve"> PAGEREF _Toc193214234 \h </w:instrText>
            </w:r>
            <w:r/>
            <w:r>
              <w:fldChar w:fldCharType="separate"/>
            </w:r>
            <w:r>
              <w:t xml:space="preserve">47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49"/>
            <w:tabs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35" w:anchor="_Toc193214235" w:history="1">
            <w:r>
              <w:rPr>
                <w:rStyle w:val="1250"/>
              </w:rPr>
              <w:t xml:space="preserve">1.3. Настройки мобильных устройств</w:t>
            </w:r>
            <w:r>
              <w:tab/>
            </w:r>
            <w:r>
              <w:fldChar w:fldCharType="begin"/>
            </w:r>
            <w:r>
              <w:instrText xml:space="preserve"> PAGEREF _Toc193214235 \h </w:instrText>
            </w:r>
            <w:r/>
            <w:r>
              <w:fldChar w:fldCharType="separate"/>
            </w:r>
            <w:r>
              <w:t xml:space="preserve">52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36" w:anchor="_Toc193214236" w:history="1">
            <w:r>
              <w:rPr>
                <w:rStyle w:val="1250"/>
              </w:rPr>
              <w:t xml:space="preserve">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Подключение к учетной системе мобильного устройства</w:t>
            </w:r>
            <w:r>
              <w:tab/>
            </w:r>
            <w:r>
              <w:fldChar w:fldCharType="begin"/>
            </w:r>
            <w:r>
              <w:instrText xml:space="preserve"> PAGEREF _Toc193214236 \h </w:instrText>
            </w:r>
            <w:r/>
            <w:r>
              <w:fldChar w:fldCharType="separate"/>
            </w:r>
            <w:r>
              <w:t xml:space="preserve">53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37" w:anchor="_Toc193214237" w:history="1">
            <w:r>
              <w:rPr>
                <w:rStyle w:val="1250"/>
              </w:rPr>
              <w:t xml:space="preserve">2.1.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Создание нового пользователя обмена данными (офф-лайн обмен)</w:t>
            </w:r>
            <w:r>
              <w:tab/>
            </w:r>
            <w:r>
              <w:fldChar w:fldCharType="begin"/>
            </w:r>
            <w:r>
              <w:instrText xml:space="preserve"> PAGEREF _Toc193214237 \h </w:instrText>
            </w:r>
            <w:r/>
            <w:r>
              <w:fldChar w:fldCharType="separate"/>
            </w:r>
            <w:r>
              <w:t xml:space="preserve">53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77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241" w:anchor="_Toc193214241" w:history="1">
            <w:r>
              <w:rPr>
                <w:rStyle w:val="1250"/>
                <w:rFonts w:eastAsia="Arial"/>
              </w:rPr>
              <w:t xml:space="preserve">2.1.1.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0"/>
                <w:rFonts w:eastAsia="Arial"/>
              </w:rPr>
              <w:t xml:space="preserve">Подключение МУ к учётной системе через общую точку доступа</w:t>
            </w:r>
            <w:r>
              <w:tab/>
            </w:r>
            <w:r>
              <w:fldChar w:fldCharType="begin"/>
            </w:r>
            <w:r>
              <w:instrText xml:space="preserve"> PAGEREF _Toc193214241 \h </w:instrText>
            </w:r>
            <w:r/>
            <w:r>
              <w:fldChar w:fldCharType="separate"/>
            </w:r>
            <w:r>
              <w:t xml:space="preserve">55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7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242" w:anchor="_Toc193214242" w:history="1">
            <w:r>
              <w:rPr>
                <w:rStyle w:val="1250"/>
                <w:rFonts w:eastAsia="Arial"/>
              </w:rPr>
              <w:t xml:space="preserve">2.1.2.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0"/>
                <w:rFonts w:eastAsia="Arial"/>
              </w:rPr>
              <w:t xml:space="preserve">Подключение МУ к учётной системе через USB-модем</w:t>
            </w:r>
            <w:r>
              <w:tab/>
            </w:r>
            <w:r>
              <w:fldChar w:fldCharType="begin"/>
            </w:r>
            <w:r>
              <w:instrText xml:space="preserve"> PAGEREF _Toc193214242 \h </w:instrText>
            </w:r>
            <w:r/>
            <w:r>
              <w:fldChar w:fldCharType="separate"/>
            </w:r>
            <w:r>
              <w:t xml:space="preserve">57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43" w:anchor="_Toc193214243" w:history="1">
            <w:r>
              <w:rPr>
                <w:rStyle w:val="1250"/>
              </w:rPr>
              <w:t xml:space="preserve">2.2.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Создание нового пользователя обмена данными (он-лайн обмен)</w:t>
            </w:r>
            <w:r>
              <w:tab/>
            </w:r>
            <w:r>
              <w:fldChar w:fldCharType="begin"/>
            </w:r>
            <w:r>
              <w:instrText xml:space="preserve"> PAGEREF _Toc193214243 \h </w:instrText>
            </w:r>
            <w:r/>
            <w:r>
              <w:fldChar w:fldCharType="separate"/>
            </w:r>
            <w:r>
              <w:t xml:space="preserve">58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77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245" w:anchor="_Toc193214245" w:history="1">
            <w:r>
              <w:rPr>
                <w:rStyle w:val="1250"/>
                <w:rFonts w:eastAsia="Arial"/>
              </w:rPr>
              <w:t xml:space="preserve">2.2.1.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0"/>
                <w:rFonts w:eastAsia="Arial"/>
              </w:rPr>
              <w:t xml:space="preserve">Публикация базы на веб-сервере</w:t>
            </w:r>
            <w:r>
              <w:tab/>
            </w:r>
            <w:r>
              <w:fldChar w:fldCharType="begin"/>
            </w:r>
            <w:r>
              <w:instrText xml:space="preserve"> PAGEREF _Toc193214245 \h </w:instrText>
            </w:r>
            <w:r/>
            <w:r>
              <w:fldChar w:fldCharType="separate"/>
            </w:r>
            <w:r>
              <w:t xml:space="preserve">58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7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246" w:anchor="_Toc193214246" w:history="1">
            <w:r>
              <w:rPr>
                <w:rStyle w:val="1250"/>
                <w:rFonts w:eastAsia="Arial"/>
              </w:rPr>
              <w:t xml:space="preserve">2.2.2.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0"/>
                <w:rFonts w:eastAsia="Arial"/>
              </w:rPr>
              <w:t xml:space="preserve">«Адрес публикации базы» (используется для «он-лайн» обмена)</w:t>
            </w:r>
            <w:r>
              <w:tab/>
            </w:r>
            <w:r>
              <w:fldChar w:fldCharType="begin"/>
            </w:r>
            <w:r>
              <w:instrText xml:space="preserve"> PAGEREF _Toc193214246 \h </w:instrText>
            </w:r>
            <w:r/>
            <w:r>
              <w:fldChar w:fldCharType="separate"/>
            </w:r>
            <w:r>
              <w:t xml:space="preserve">59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7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247" w:anchor="_Toc193214247" w:history="1">
            <w:r>
              <w:rPr>
                <w:rStyle w:val="1250"/>
                <w:rFonts w:eastAsia="Arial"/>
              </w:rPr>
              <w:t xml:space="preserve">2.2.3.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0"/>
                <w:rFonts w:eastAsia="Arial"/>
              </w:rPr>
              <w:t xml:space="preserve">«Сформировать </w:t>
            </w:r>
            <w:r>
              <w:rPr>
                <w:rStyle w:val="1250"/>
                <w:rFonts w:eastAsia="Arial"/>
                <w:lang w:val="en-US"/>
              </w:rPr>
              <w:t xml:space="preserve">QR</w:t>
            </w:r>
            <w:r>
              <w:rPr>
                <w:rStyle w:val="1250"/>
                <w:rFonts w:eastAsia="Arial"/>
              </w:rPr>
              <w:t xml:space="preserve"> для подключения пользователя» (вариант обмена «он-лайн»)</w:t>
            </w:r>
            <w:r>
              <w:tab/>
            </w:r>
            <w:r>
              <w:fldChar w:fldCharType="begin"/>
            </w:r>
            <w:r>
              <w:instrText xml:space="preserve"> PAGEREF _Toc193214247 \h </w:instrText>
            </w:r>
            <w:r/>
            <w:r>
              <w:fldChar w:fldCharType="separate"/>
            </w:r>
            <w:r>
              <w:t xml:space="preserve">60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7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248" w:anchor="_Toc193214248" w:history="1">
            <w:r>
              <w:rPr>
                <w:rStyle w:val="1250"/>
                <w:rFonts w:eastAsia="Arial"/>
              </w:rPr>
              <w:t xml:space="preserve">2.2.4.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0"/>
                <w:rFonts w:eastAsia="Arial"/>
              </w:rPr>
              <w:t xml:space="preserve">Настройка HTTP подключения МУ</w:t>
            </w:r>
            <w:r>
              <w:tab/>
            </w:r>
            <w:r>
              <w:fldChar w:fldCharType="begin"/>
            </w:r>
            <w:r>
              <w:instrText xml:space="preserve"> PAGEREF _Toc193214248 \h </w:instrText>
            </w:r>
            <w:r/>
            <w:r>
              <w:fldChar w:fldCharType="separate"/>
            </w:r>
            <w:r>
              <w:t xml:space="preserve">61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7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249" w:anchor="_Toc193214249" w:history="1">
            <w:r>
              <w:rPr>
                <w:rStyle w:val="1250"/>
                <w:rFonts w:eastAsia="Arial"/>
              </w:rPr>
              <w:t xml:space="preserve">2.2.5.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0"/>
                <w:rFonts w:eastAsia="Arial"/>
              </w:rPr>
              <w:t xml:space="preserve">Авторизация и настройка пользователя МУ в учетной системе 1С</w:t>
            </w:r>
            <w:r>
              <w:tab/>
            </w:r>
            <w:r>
              <w:fldChar w:fldCharType="begin"/>
            </w:r>
            <w:r>
              <w:instrText xml:space="preserve"> PAGEREF _Toc193214249 \h </w:instrText>
            </w:r>
            <w:r/>
            <w:r>
              <w:fldChar w:fldCharType="separate"/>
            </w:r>
            <w:r>
              <w:t xml:space="preserve">63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50" w:anchor="_Toc193214250" w:history="1">
            <w:r>
              <w:rPr>
                <w:rStyle w:val="1250"/>
              </w:rPr>
              <w:t xml:space="preserve">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Установка прав пользователей при работе с расширением</w:t>
            </w:r>
            <w:r>
              <w:tab/>
            </w:r>
            <w:r>
              <w:fldChar w:fldCharType="begin"/>
            </w:r>
            <w:r>
              <w:instrText xml:space="preserve"> PAGEREF _Toc193214250 \h </w:instrText>
            </w:r>
            <w:r/>
            <w:r>
              <w:fldChar w:fldCharType="separate"/>
            </w:r>
            <w:r>
              <w:t xml:space="preserve">65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8"/>
            <w:rPr>
              <w:rFonts w:asciiTheme="minorHAnsi" w:hAnsiTheme="minorHAnsi" w:cstheme="minorBidi"/>
            </w:rPr>
          </w:pPr>
          <w:r/>
          <w:hyperlink w:tooltip="#_Toc193214251" w:anchor="_Toc193214251" w:history="1">
            <w:r>
              <w:rPr>
                <w:rStyle w:val="1250"/>
                <w:rFonts w:eastAsiaTheme="minorHAnsi"/>
                <w:iCs/>
              </w:rPr>
              <w:t xml:space="preserve">VII.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  <w:rFonts w:eastAsiaTheme="majorEastAsia"/>
              </w:rPr>
              <w:t xml:space="preserve">Раздел «Центр настроек»</w:t>
            </w:r>
            <w:r>
              <w:tab/>
            </w:r>
            <w:r>
              <w:fldChar w:fldCharType="begin"/>
            </w:r>
            <w:r>
              <w:instrText xml:space="preserve"> PAGEREF _Toc193214251 \h </w:instrText>
            </w:r>
            <w:r/>
            <w:r>
              <w:fldChar w:fldCharType="separate"/>
            </w:r>
            <w:r>
              <w:t xml:space="preserve">67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8"/>
            <w:rPr>
              <w:rFonts w:asciiTheme="minorHAnsi" w:hAnsiTheme="minorHAnsi" w:cstheme="minorBidi"/>
            </w:rPr>
          </w:pPr>
          <w:r/>
          <w:hyperlink w:tooltip="#_Toc193214252" w:anchor="_Toc193214252" w:history="1">
            <w:r>
              <w:rPr>
                <w:rStyle w:val="1250"/>
              </w:rPr>
              <w:t xml:space="preserve">VIII.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Обмен данными из справочников с МУ</w:t>
            </w:r>
            <w:r>
              <w:tab/>
            </w:r>
            <w:r>
              <w:fldChar w:fldCharType="begin"/>
            </w:r>
            <w:r>
              <w:instrText xml:space="preserve"> PAGEREF _Toc193214252 \h </w:instrText>
            </w:r>
            <w:r/>
            <w:r>
              <w:fldChar w:fldCharType="separate"/>
            </w:r>
            <w:r>
              <w:t xml:space="preserve">73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53" w:anchor="_Toc193214253" w:history="1">
            <w:r>
              <w:rPr>
                <w:rStyle w:val="1250"/>
              </w:rPr>
              <w:t xml:space="preserve"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Рабочее место оператора обмена данными</w:t>
            </w:r>
            <w:r>
              <w:tab/>
            </w:r>
            <w:r>
              <w:fldChar w:fldCharType="begin"/>
            </w:r>
            <w:r>
              <w:instrText xml:space="preserve"> PAGEREF _Toc193214253 \h </w:instrText>
            </w:r>
            <w:r/>
            <w:r>
              <w:fldChar w:fldCharType="separate"/>
            </w:r>
            <w:r>
              <w:t xml:space="preserve">73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54" w:anchor="_Toc193214254" w:history="1">
            <w:r>
              <w:rPr>
                <w:rStyle w:val="1250"/>
              </w:rPr>
              <w:t xml:space="preserve">1.1.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Выгрузка документа из 1С на МУ (вариант обмена «он-лайн»)</w:t>
            </w:r>
            <w:r>
              <w:tab/>
            </w:r>
            <w:r>
              <w:fldChar w:fldCharType="begin"/>
            </w:r>
            <w:r>
              <w:instrText xml:space="preserve"> PAGEREF _Toc193214254 \h </w:instrText>
            </w:r>
            <w:r/>
            <w:r>
              <w:fldChar w:fldCharType="separate"/>
            </w:r>
            <w:r>
              <w:t xml:space="preserve">78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55" w:anchor="_Toc193214255" w:history="1">
            <w:r>
              <w:rPr>
                <w:rStyle w:val="1250"/>
              </w:rPr>
              <w:t xml:space="preserve">1.2.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Выгрузка документов из 1С на МУ (вариант обмена «офф-лайн»)</w:t>
            </w:r>
            <w:r>
              <w:tab/>
            </w:r>
            <w:r>
              <w:fldChar w:fldCharType="begin"/>
            </w:r>
            <w:r>
              <w:instrText xml:space="preserve"> PAGEREF _Toc193214255 \h </w:instrText>
            </w:r>
            <w:r/>
            <w:r>
              <w:fldChar w:fldCharType="separate"/>
            </w:r>
            <w:r>
              <w:t xml:space="preserve">79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56" w:anchor="_Toc193214256" w:history="1">
            <w:r>
              <w:rPr>
                <w:rStyle w:val="1250"/>
                <w:iCs/>
              </w:rPr>
              <w:t xml:space="preserve">1.3.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Мониторинг выгруженных на МУ документов</w:t>
            </w:r>
            <w:r>
              <w:tab/>
            </w:r>
            <w:r>
              <w:fldChar w:fldCharType="begin"/>
            </w:r>
            <w:r>
              <w:instrText xml:space="preserve"> PAGEREF _Toc193214256 \h </w:instrText>
            </w:r>
            <w:r/>
            <w:r>
              <w:fldChar w:fldCharType="separate"/>
            </w:r>
            <w:r>
              <w:t xml:space="preserve">81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8"/>
            <w:rPr>
              <w:rFonts w:asciiTheme="minorHAnsi" w:hAnsiTheme="minorHAnsi" w:cstheme="minorBidi"/>
            </w:rPr>
          </w:pPr>
          <w:r/>
          <w:hyperlink w:tooltip="#_Toc193214257" w:anchor="_Toc193214257" w:history="1">
            <w:r>
              <w:rPr>
                <w:rStyle w:val="1250"/>
                <w:rFonts w:eastAsiaTheme="minorHAnsi"/>
              </w:rPr>
              <w:t xml:space="preserve">X.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  <w:rFonts w:eastAsiaTheme="majorEastAsia"/>
              </w:rPr>
              <w:t xml:space="preserve">Функционал мобильной части «</w:t>
            </w:r>
            <w:r>
              <w:rPr>
                <w:rStyle w:val="1250"/>
                <w:rFonts w:eastAsiaTheme="majorEastAsia"/>
                <w:lang w:val="en-US"/>
              </w:rPr>
              <w:t xml:space="preserve">Simple</w:t>
            </w:r>
            <w:r>
              <w:rPr>
                <w:rStyle w:val="1250"/>
                <w:rFonts w:eastAsiaTheme="majorEastAsia"/>
              </w:rPr>
              <w:t xml:space="preserve">.Учет+»</w:t>
            </w:r>
            <w:r>
              <w:tab/>
            </w:r>
            <w:r>
              <w:fldChar w:fldCharType="begin"/>
            </w:r>
            <w:r>
              <w:instrText xml:space="preserve"> PAGEREF _Toc193214257 \h </w:instrText>
            </w:r>
            <w:r/>
            <w:r>
              <w:fldChar w:fldCharType="separate"/>
            </w:r>
            <w:r>
              <w:t xml:space="preserve">83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58" w:anchor="_Toc193214258" w:history="1">
            <w:r>
              <w:rPr>
                <w:rStyle w:val="1250"/>
              </w:rPr>
              <w:t xml:space="preserve"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Описание раздела «Документы»</w:t>
            </w:r>
            <w:r>
              <w:tab/>
            </w:r>
            <w:r>
              <w:fldChar w:fldCharType="begin"/>
            </w:r>
            <w:r>
              <w:instrText xml:space="preserve"> PAGEREF _Toc193214258 \h </w:instrText>
            </w:r>
            <w:r/>
            <w:r>
              <w:fldChar w:fldCharType="separate"/>
            </w:r>
            <w:r>
              <w:t xml:space="preserve">83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59" w:anchor="_Toc193214259" w:history="1">
            <w:r>
              <w:rPr>
                <w:rStyle w:val="1250"/>
              </w:rPr>
              <w:t xml:space="preserve">1.1.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Описание работы с выбранным документом</w:t>
            </w:r>
            <w:r>
              <w:tab/>
            </w:r>
            <w:r>
              <w:fldChar w:fldCharType="begin"/>
            </w:r>
            <w:r>
              <w:instrText xml:space="preserve"> PAGEREF _Toc193214259 \h </w:instrText>
            </w:r>
            <w:r/>
            <w:r>
              <w:fldChar w:fldCharType="separate"/>
            </w:r>
            <w:r>
              <w:t xml:space="preserve">86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60" w:anchor="_Toc193214260" w:history="1">
            <w:r>
              <w:rPr>
                <w:rStyle w:val="1250"/>
              </w:rPr>
              <w:t xml:space="preserve">1.2.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Описание работы с выбранным товаром</w:t>
            </w:r>
            <w:r>
              <w:tab/>
            </w:r>
            <w:r>
              <w:fldChar w:fldCharType="begin"/>
            </w:r>
            <w:r>
              <w:instrText xml:space="preserve"> PAGEREF _Toc193214260 \h </w:instrText>
            </w:r>
            <w:r/>
            <w:r>
              <w:fldChar w:fldCharType="separate"/>
            </w:r>
            <w:r>
              <w:t xml:space="preserve">91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61" w:anchor="_Toc193214261" w:history="1">
            <w:r>
              <w:rPr>
                <w:rStyle w:val="1250"/>
              </w:rPr>
              <w:t xml:space="preserve">1.3.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Отметка документов для выгрузки в 1С в разделе «Документы»</w:t>
            </w:r>
            <w:r>
              <w:tab/>
            </w:r>
            <w:r>
              <w:fldChar w:fldCharType="begin"/>
            </w:r>
            <w:r>
              <w:instrText xml:space="preserve"> PAGEREF _Toc193214261 \h </w:instrText>
            </w:r>
            <w:r/>
            <w:r>
              <w:fldChar w:fldCharType="separate"/>
            </w:r>
            <w:r>
              <w:t xml:space="preserve">93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62" w:anchor="_Toc193214262" w:history="1">
            <w:r>
              <w:rPr>
                <w:rStyle w:val="1250"/>
                <w:iCs/>
              </w:rPr>
              <w:t xml:space="preserve">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Описание раздела «Групповая обработка»:</w:t>
            </w:r>
            <w:r>
              <w:tab/>
            </w:r>
            <w:r>
              <w:fldChar w:fldCharType="begin"/>
            </w:r>
            <w:r>
              <w:instrText xml:space="preserve"> PAGEREF _Toc193214262 \h </w:instrText>
            </w:r>
            <w:r/>
            <w:r>
              <w:fldChar w:fldCharType="separate"/>
            </w:r>
            <w:r>
              <w:t xml:space="preserve">93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63" w:anchor="_Toc193214263" w:history="1">
            <w:r>
              <w:rPr>
                <w:rStyle w:val="1250"/>
              </w:rPr>
              <w:t xml:space="preserve">2.1.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Описание работы с выбранным документом</w:t>
            </w:r>
            <w:r>
              <w:tab/>
            </w:r>
            <w:r>
              <w:fldChar w:fldCharType="begin"/>
            </w:r>
            <w:r>
              <w:instrText xml:space="preserve"> PAGEREF _Toc193214263 \h </w:instrText>
            </w:r>
            <w:r/>
            <w:r>
              <w:fldChar w:fldCharType="separate"/>
            </w:r>
            <w:r>
              <w:t xml:space="preserve">96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64" w:anchor="_Toc193214264" w:history="1">
            <w:r>
              <w:rPr>
                <w:rStyle w:val="1250"/>
                <w:rFonts w:eastAsiaTheme="majorEastAsia"/>
              </w:rPr>
              <w:t xml:space="preserve">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  <w:rFonts w:eastAsiaTheme="majorEastAsia"/>
              </w:rPr>
              <w:t xml:space="preserve">Описание раздела «Сбор ШК» (Потоковое сканирование)</w:t>
            </w:r>
            <w:r>
              <w:tab/>
            </w:r>
            <w:r>
              <w:fldChar w:fldCharType="begin"/>
            </w:r>
            <w:r>
              <w:instrText xml:space="preserve"> PAGEREF _Toc193214264 \h </w:instrText>
            </w:r>
            <w:r/>
            <w:r>
              <w:fldChar w:fldCharType="separate"/>
            </w:r>
            <w:r>
              <w:t xml:space="preserve">102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65" w:anchor="_Toc193214265" w:history="1">
            <w:r>
              <w:rPr>
                <w:rStyle w:val="1250"/>
              </w:rPr>
              <w:t xml:space="preserve">4.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Описание раздела «Агрегация»</w:t>
            </w:r>
            <w:r>
              <w:tab/>
            </w:r>
            <w:r>
              <w:fldChar w:fldCharType="begin"/>
            </w:r>
            <w:r>
              <w:instrText xml:space="preserve"> PAGEREF _Toc193214265 \h </w:instrText>
            </w:r>
            <w:r/>
            <w:r>
              <w:fldChar w:fldCharType="separate"/>
            </w:r>
            <w:r>
              <w:t xml:space="preserve">107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66" w:anchor="_Toc193214266" w:history="1">
            <w:r>
              <w:rPr>
                <w:rStyle w:val="1250"/>
              </w:rPr>
              <w:t xml:space="preserve">5.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Описание раздела «Создание перемещения» (только для он-лайн обмена)</w:t>
            </w:r>
            <w:r>
              <w:tab/>
            </w:r>
            <w:r>
              <w:fldChar w:fldCharType="begin"/>
            </w:r>
            <w:r>
              <w:instrText xml:space="preserve"> PAGEREF _Toc193214266 \h </w:instrText>
            </w:r>
            <w:r/>
            <w:r>
              <w:fldChar w:fldCharType="separate"/>
            </w:r>
            <w:r>
              <w:t xml:space="preserve">112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67" w:anchor="_Toc193214267" w:history="1">
            <w:r>
              <w:rPr>
                <w:rStyle w:val="1250"/>
              </w:rPr>
              <w:t xml:space="preserve">6.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Описание раздела «Создание документа» (только для он-лайн обмена)</w:t>
            </w:r>
            <w:r>
              <w:tab/>
            </w:r>
            <w:r>
              <w:fldChar w:fldCharType="begin"/>
            </w:r>
            <w:r>
              <w:instrText xml:space="preserve"> PAGEREF _Toc193214267 \h </w:instrText>
            </w:r>
            <w:r/>
            <w:r>
              <w:fldChar w:fldCharType="separate"/>
            </w:r>
            <w:r>
              <w:t xml:space="preserve">115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68" w:anchor="_Toc193214268" w:history="1">
            <w:r>
              <w:rPr>
                <w:rStyle w:val="1250"/>
              </w:rPr>
              <w:t xml:space="preserve">6.1.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Описание работы с документом</w:t>
            </w:r>
            <w:r>
              <w:tab/>
            </w:r>
            <w:r>
              <w:fldChar w:fldCharType="begin"/>
            </w:r>
            <w:r>
              <w:instrText xml:space="preserve"> PAGEREF _Toc193214268 \h </w:instrText>
            </w:r>
            <w:r/>
            <w:r>
              <w:fldChar w:fldCharType="separate"/>
            </w:r>
            <w:r>
              <w:t xml:space="preserve">117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69" w:anchor="_Toc193214269" w:history="1">
            <w:r>
              <w:rPr>
                <w:rStyle w:val="1250"/>
              </w:rPr>
              <w:t xml:space="preserve">7.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Адресное хранение</w:t>
            </w:r>
            <w:r>
              <w:tab/>
            </w:r>
            <w:r>
              <w:fldChar w:fldCharType="begin"/>
            </w:r>
            <w:r>
              <w:instrText xml:space="preserve"> PAGEREF _Toc193214269 \h </w:instrText>
            </w:r>
            <w:r/>
            <w:r>
              <w:fldChar w:fldCharType="separate"/>
            </w:r>
            <w:r>
              <w:t xml:space="preserve">118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70" w:anchor="_Toc193214270" w:history="1">
            <w:r>
              <w:rPr>
                <w:rStyle w:val="1250"/>
              </w:rPr>
              <w:t xml:space="preserve">7.1.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Описание работы с выбранным документом</w:t>
            </w:r>
            <w:r>
              <w:tab/>
            </w:r>
            <w:r>
              <w:fldChar w:fldCharType="begin"/>
            </w:r>
            <w:r>
              <w:instrText xml:space="preserve"> PAGEREF _Toc193214270 \h </w:instrText>
            </w:r>
            <w:r/>
            <w:r>
              <w:fldChar w:fldCharType="separate"/>
            </w:r>
            <w:r>
              <w:t xml:space="preserve">119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71" w:anchor="_Toc193214271" w:history="1">
            <w:r>
              <w:rPr>
                <w:rStyle w:val="1250"/>
              </w:rPr>
              <w:t xml:space="preserve">8.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Серии товаров</w:t>
            </w:r>
            <w:r>
              <w:tab/>
            </w:r>
            <w:r>
              <w:fldChar w:fldCharType="begin"/>
            </w:r>
            <w:r>
              <w:instrText xml:space="preserve"> PAGEREF _Toc193214271 \h </w:instrText>
            </w:r>
            <w:r/>
            <w:r>
              <w:fldChar w:fldCharType="separate"/>
            </w:r>
            <w:r>
              <w:t xml:space="preserve">124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72" w:anchor="_Toc193214272" w:history="1">
            <w:r>
              <w:rPr>
                <w:rStyle w:val="1250"/>
              </w:rPr>
              <w:t xml:space="preserve">9.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Работа с маркированной продукцией</w:t>
            </w:r>
            <w:r>
              <w:tab/>
            </w:r>
            <w:r>
              <w:fldChar w:fldCharType="begin"/>
            </w:r>
            <w:r>
              <w:instrText xml:space="preserve"> PAGEREF _Toc193214272 \h </w:instrText>
            </w:r>
            <w:r/>
            <w:r>
              <w:fldChar w:fldCharType="separate"/>
            </w:r>
            <w:r>
              <w:t xml:space="preserve">128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73" w:anchor="_Toc193214273" w:history="1">
            <w:r>
              <w:rPr>
                <w:rStyle w:val="1250"/>
              </w:rPr>
              <w:t xml:space="preserve">9.1.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Установка правил для работы с маркированной продукцией</w:t>
            </w:r>
            <w:r>
              <w:tab/>
            </w:r>
            <w:r>
              <w:fldChar w:fldCharType="begin"/>
            </w:r>
            <w:r>
              <w:instrText xml:space="preserve"> PAGEREF _Toc193214273 \h </w:instrText>
            </w:r>
            <w:r/>
            <w:r>
              <w:fldChar w:fldCharType="separate"/>
            </w:r>
            <w:r>
              <w:t xml:space="preserve">128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74" w:anchor="_Toc193214274" w:history="1">
            <w:r>
              <w:rPr>
                <w:rStyle w:val="1250"/>
              </w:rPr>
              <w:t xml:space="preserve">9.2. Требования к процессу работы</w:t>
            </w:r>
            <w:r>
              <w:tab/>
            </w:r>
            <w:r>
              <w:fldChar w:fldCharType="begin"/>
            </w:r>
            <w:r>
              <w:instrText xml:space="preserve"> PAGEREF _Toc193214274 \h </w:instrText>
            </w:r>
            <w:r/>
            <w:r>
              <w:fldChar w:fldCharType="separate"/>
            </w:r>
            <w:r>
              <w:t xml:space="preserve">130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75" w:anchor="_Toc193214275" w:history="1">
            <w:r>
              <w:rPr>
                <w:rStyle w:val="1250"/>
              </w:rPr>
              <w:t xml:space="preserve">9.3. Работы с сериями маркировок</w:t>
            </w:r>
            <w:r>
              <w:tab/>
            </w:r>
            <w:r>
              <w:fldChar w:fldCharType="begin"/>
            </w:r>
            <w:r>
              <w:instrText xml:space="preserve"> PAGEREF _Toc193214275 \h </w:instrText>
            </w:r>
            <w:r/>
            <w:r>
              <w:fldChar w:fldCharType="separate"/>
            </w:r>
            <w:r>
              <w:t xml:space="preserve">135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76" w:anchor="_Toc193214276" w:history="1">
            <w:r>
              <w:rPr>
                <w:rStyle w:val="1250"/>
                <w:rFonts w:eastAsiaTheme="minorHAnsi"/>
              </w:rPr>
              <w:t xml:space="preserve">10.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Описание раздела «Товары»</w:t>
            </w:r>
            <w:r>
              <w:tab/>
            </w:r>
            <w:r>
              <w:fldChar w:fldCharType="begin"/>
            </w:r>
            <w:r>
              <w:instrText xml:space="preserve"> PAGEREF _Toc193214276 \h </w:instrText>
            </w:r>
            <w:r/>
            <w:r>
              <w:fldChar w:fldCharType="separate"/>
            </w:r>
            <w:r>
              <w:t xml:space="preserve">138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77" w:anchor="_Toc193214277" w:history="1">
            <w:r>
              <w:rPr>
                <w:rStyle w:val="1250"/>
              </w:rPr>
              <w:t xml:space="preserve">10.1.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Карточка товара</w:t>
            </w:r>
            <w:r>
              <w:tab/>
            </w:r>
            <w:r>
              <w:fldChar w:fldCharType="begin"/>
            </w:r>
            <w:r>
              <w:instrText xml:space="preserve"> PAGEREF _Toc193214277 \h </w:instrText>
            </w:r>
            <w:r/>
            <w:r>
              <w:fldChar w:fldCharType="separate"/>
            </w:r>
            <w:r>
              <w:t xml:space="preserve">138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78" w:anchor="_Toc193214278" w:history="1">
            <w:r>
              <w:rPr>
                <w:rStyle w:val="1250"/>
              </w:rPr>
              <w:t xml:space="preserve">11.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Описание раздела «Остатки Цены» (только для он-лайн обмена)</w:t>
            </w:r>
            <w:r>
              <w:tab/>
            </w:r>
            <w:r>
              <w:fldChar w:fldCharType="begin"/>
            </w:r>
            <w:r>
              <w:instrText xml:space="preserve"> PAGEREF _Toc193214278 \h </w:instrText>
            </w:r>
            <w:r/>
            <w:r>
              <w:fldChar w:fldCharType="separate"/>
            </w:r>
            <w:r>
              <w:t xml:space="preserve">139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79" w:anchor="_Toc193214279" w:history="1">
            <w:r>
              <w:rPr>
                <w:rStyle w:val="1250"/>
              </w:rPr>
              <w:t xml:space="preserve">12.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Описание раздела «Параметры»</w:t>
            </w:r>
            <w:r>
              <w:tab/>
            </w:r>
            <w:r>
              <w:fldChar w:fldCharType="begin"/>
            </w:r>
            <w:r>
              <w:instrText xml:space="preserve"> PAGEREF _Toc193214279 \h </w:instrText>
            </w:r>
            <w:r/>
            <w:r>
              <w:fldChar w:fldCharType="separate"/>
            </w:r>
            <w:r>
              <w:t xml:space="preserve">141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80" w:anchor="_Toc193214280" w:history="1">
            <w:r>
              <w:rPr>
                <w:rStyle w:val="1250"/>
              </w:rPr>
              <w:t xml:space="preserve">12.1.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Настройка шаблона печати этикеток и ценников в мобильном приложении</w:t>
            </w:r>
            <w:r>
              <w:tab/>
            </w:r>
            <w:r>
              <w:fldChar w:fldCharType="begin"/>
            </w:r>
            <w:r>
              <w:instrText xml:space="preserve"> PAGEREF _Toc193214280 \h </w:instrText>
            </w:r>
            <w:r/>
            <w:r>
              <w:fldChar w:fldCharType="separate"/>
            </w:r>
            <w:r>
              <w:t xml:space="preserve">146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81" w:anchor="_Toc193214281" w:history="1">
            <w:r>
              <w:rPr>
                <w:rStyle w:val="1250"/>
              </w:rPr>
              <w:t xml:space="preserve">12.2.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Подключение принтера</w:t>
            </w:r>
            <w:r>
              <w:tab/>
            </w:r>
            <w:r>
              <w:fldChar w:fldCharType="begin"/>
            </w:r>
            <w:r>
              <w:instrText xml:space="preserve"> PAGEREF _Toc193214281 \h </w:instrText>
            </w:r>
            <w:r/>
            <w:r>
              <w:fldChar w:fldCharType="separate"/>
            </w:r>
            <w:r>
              <w:t xml:space="preserve">147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82" w:anchor="_Toc193214282" w:history="1">
            <w:r>
              <w:rPr>
                <w:rStyle w:val="1250"/>
              </w:rPr>
              <w:t xml:space="preserve">12.3.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Настройка шаблона 1С</w:t>
            </w:r>
            <w:r>
              <w:tab/>
            </w:r>
            <w:r>
              <w:fldChar w:fldCharType="begin"/>
            </w:r>
            <w:r>
              <w:instrText xml:space="preserve"> PAGEREF _Toc193214282 \h </w:instrText>
            </w:r>
            <w:r/>
            <w:r>
              <w:fldChar w:fldCharType="separate"/>
            </w:r>
            <w:r>
              <w:t xml:space="preserve">148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83" w:anchor="_Toc193214283" w:history="1">
            <w:r>
              <w:rPr>
                <w:rStyle w:val="1250"/>
              </w:rPr>
              <w:t xml:space="preserve">12.4.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Шаблон </w:t>
            </w:r>
            <w:r>
              <w:rPr>
                <w:rStyle w:val="1250"/>
                <w:lang w:val="en-US"/>
              </w:rPr>
              <w:t xml:space="preserve">ZPL</w:t>
            </w:r>
            <w:r>
              <w:tab/>
            </w:r>
            <w:r>
              <w:fldChar w:fldCharType="begin"/>
            </w:r>
            <w:r>
              <w:instrText xml:space="preserve"> PAGEREF _Toc193214283 \h </w:instrText>
            </w:r>
            <w:r/>
            <w:r>
              <w:fldChar w:fldCharType="separate"/>
            </w:r>
            <w:r>
              <w:t xml:space="preserve">151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84" w:anchor="_Toc193214284" w:history="1">
            <w:r>
              <w:rPr>
                <w:rStyle w:val="1250"/>
              </w:rPr>
              <w:t xml:space="preserve">13.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Описание раздела «ПечатьЭтикеток» (только для он-лайн обмена)</w:t>
            </w:r>
            <w:r>
              <w:tab/>
            </w:r>
            <w:r>
              <w:fldChar w:fldCharType="begin"/>
            </w:r>
            <w:r>
              <w:instrText xml:space="preserve"> PAGEREF _Toc193214284 \h </w:instrText>
            </w:r>
            <w:r/>
            <w:r>
              <w:fldChar w:fldCharType="separate"/>
            </w:r>
            <w:r>
              <w:t xml:space="preserve">154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8"/>
            <w:rPr>
              <w:rFonts w:asciiTheme="minorHAnsi" w:hAnsiTheme="minorHAnsi" w:cstheme="minorBidi"/>
            </w:rPr>
          </w:pPr>
          <w:r/>
          <w:hyperlink w:tooltip="#_Toc193214285" w:anchor="_Toc193214285" w:history="1">
            <w:r>
              <w:rPr>
                <w:rStyle w:val="1250"/>
              </w:rPr>
              <w:t xml:space="preserve">XI.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Загрузка документа из МУ в 1С</w:t>
            </w:r>
            <w:r>
              <w:tab/>
            </w:r>
            <w:r>
              <w:fldChar w:fldCharType="begin"/>
            </w:r>
            <w:r>
              <w:instrText xml:space="preserve"> PAGEREF _Toc193214285 \h </w:instrText>
            </w:r>
            <w:r/>
            <w:r>
              <w:fldChar w:fldCharType="separate"/>
            </w:r>
            <w:r>
              <w:t xml:space="preserve">156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86" w:anchor="_Toc193214286" w:history="1">
            <w:r>
              <w:rPr>
                <w:rStyle w:val="1250"/>
              </w:rPr>
              <w:t xml:space="preserve"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Загрузка документа из МУ в 1С (вариант обмена «он-лайн»)</w:t>
            </w:r>
            <w:r>
              <w:tab/>
            </w:r>
            <w:r>
              <w:fldChar w:fldCharType="begin"/>
            </w:r>
            <w:r>
              <w:instrText xml:space="preserve"> PAGEREF _Toc193214286 \h </w:instrText>
            </w:r>
            <w:r/>
            <w:r>
              <w:fldChar w:fldCharType="separate"/>
            </w:r>
            <w:r>
              <w:t xml:space="preserve">156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7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287" w:anchor="_Toc193214287" w:history="1">
            <w:r>
              <w:rPr>
                <w:rStyle w:val="1250"/>
              </w:rPr>
              <w:t xml:space="preserve">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Загрузка документа из МУ в 1С (вариант обмена «офф-лайн»)</w:t>
            </w:r>
            <w:r>
              <w:tab/>
            </w:r>
            <w:r>
              <w:fldChar w:fldCharType="begin"/>
            </w:r>
            <w:r>
              <w:instrText xml:space="preserve"> PAGEREF _Toc193214287 \h </w:instrText>
            </w:r>
            <w:r/>
            <w:r>
              <w:fldChar w:fldCharType="separate"/>
            </w:r>
            <w:r>
              <w:t xml:space="preserve">158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8"/>
            <w:rPr>
              <w:rFonts w:asciiTheme="minorHAnsi" w:hAnsiTheme="minorHAnsi" w:cstheme="minorBidi"/>
            </w:rPr>
          </w:pPr>
          <w:r/>
          <w:hyperlink w:tooltip="#_Toc193214288" w:anchor="_Toc193214288" w:history="1">
            <w:r>
              <w:rPr>
                <w:rStyle w:val="1250"/>
              </w:rPr>
              <w:t xml:space="preserve">XII.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0"/>
              </w:rPr>
              <w:t xml:space="preserve">Обращение в техническую поддержку</w:t>
            </w:r>
            <w:r>
              <w:tab/>
            </w:r>
            <w:r>
              <w:fldChar w:fldCharType="begin"/>
            </w:r>
            <w:r>
              <w:instrText xml:space="preserve"> PAGEREF _Toc193214288 \h </w:instrText>
            </w:r>
            <w:r/>
            <w:r>
              <w:fldChar w:fldCharType="separate"/>
            </w:r>
            <w:r>
              <w:t xml:space="preserve">160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8"/>
            <w:rPr>
              <w:rFonts w:asciiTheme="minorHAnsi" w:hAnsiTheme="minorHAnsi" w:cstheme="minorBidi"/>
            </w:rPr>
          </w:pPr>
          <w:r/>
          <w:hyperlink w:tooltip="#_Toc193214289" w:anchor="_Toc193214289" w:history="1">
            <w:r>
              <w:rPr>
                <w:rStyle w:val="1250"/>
              </w:rPr>
              <w:t xml:space="preserve">Полезные ссылки и файлы для скачивания</w:t>
            </w:r>
            <w:r>
              <w:tab/>
            </w:r>
            <w:r>
              <w:fldChar w:fldCharType="begin"/>
            </w:r>
            <w:r>
              <w:instrText xml:space="preserve"> PAGEREF _Toc193214289 \h </w:instrText>
            </w:r>
            <w:r/>
            <w:r>
              <w:fldChar w:fldCharType="separate"/>
            </w:r>
            <w:r>
              <w:t xml:space="preserve">162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rPr>
              <w:b/>
              <w:bCs/>
            </w:rPr>
          </w:pPr>
          <w:r>
            <w:rPr>
              <w:sz w:val="24"/>
            </w:rPr>
            <w:fldChar w:fldCharType="end"/>
          </w:r>
          <w:r>
            <w:rPr>
              <w:b/>
              <w:bCs/>
            </w:rPr>
          </w:r>
        </w:p>
      </w:sdtContent>
    </w:sdt>
    <w:p>
      <w:pPr>
        <w:jc w:val="center"/>
        <w:spacing w:line="360" w:lineRule="auto"/>
      </w:pPr>
      <w:r>
        <w:br w:type="page" w:clear="all"/>
      </w:r>
      <w:r>
        <w:t xml:space="preserve">Введение</w:t>
      </w:r>
      <w:r/>
    </w:p>
    <w:p>
      <w:pPr>
        <w:pStyle w:val="1078"/>
        <w:numPr>
          <w:ilvl w:val="0"/>
          <w:numId w:val="0"/>
        </w:numPr>
        <w:jc w:val="center"/>
        <w:spacing w:before="0" w:line="360" w:lineRule="auto"/>
      </w:pPr>
      <w:r/>
      <w:bookmarkStart w:id="2" w:name="_Toc193214207"/>
      <w:r>
        <w:t xml:space="preserve">Платформа Simple</w:t>
      </w:r>
      <w:bookmarkEnd w:id="2"/>
      <w:r/>
      <w:r/>
    </w:p>
    <w:p>
      <w:pPr>
        <w:ind w:firstLine="567"/>
        <w:spacing w:line="360" w:lineRule="auto"/>
      </w:pPr>
      <w:r>
        <w:rPr>
          <w:lang w:val="en-US"/>
        </w:rPr>
        <w:t xml:space="preserve">Simple</w:t>
      </w:r>
      <w:r>
        <w:t xml:space="preserve"> – инновационная платформа для разработки мобильных решений для бизнеса.</w:t>
      </w:r>
      <w:r/>
    </w:p>
    <w:p>
      <w:pPr>
        <w:ind w:firstLine="567"/>
        <w:spacing w:line="360" w:lineRule="auto"/>
      </w:pPr>
      <w:r>
        <w:t xml:space="preserve">Мы максимально упростили про</w:t>
      </w:r>
      <w:r>
        <w:t xml:space="preserve">цесс разработки и поддержки, сделали его визуальным, что позволило собирать приложения из готовых блоков с минимумом кода. Основным языком разработки конфигураций на платформе Simple является Python. Благодаря этому разработка быстрая, удобная и недорогая.</w:t>
      </w:r>
      <w:r/>
    </w:p>
    <w:p>
      <w:pPr>
        <w:pStyle w:val="1078"/>
        <w:numPr>
          <w:ilvl w:val="0"/>
          <w:numId w:val="0"/>
        </w:numPr>
        <w:jc w:val="center"/>
        <w:spacing w:line="360" w:lineRule="auto"/>
        <w:rPr>
          <w:rFonts w:cs="Times New Roman"/>
        </w:rPr>
      </w:pPr>
      <w:r/>
      <w:bookmarkStart w:id="3" w:name="_Toc193214208"/>
      <w:r>
        <w:rPr>
          <w:rFonts w:cs="Times New Roman"/>
        </w:rPr>
        <w:t xml:space="preserve">Описание решения «</w:t>
      </w:r>
      <w:r>
        <w:rPr>
          <w:rFonts w:cs="Times New Roman"/>
        </w:rPr>
        <w:t xml:space="preserve">Simple.Учет+</w:t>
      </w:r>
      <w:r>
        <w:rPr>
          <w:rFonts w:cs="Times New Roman"/>
        </w:rPr>
        <w:t xml:space="preserve">»</w:t>
      </w:r>
      <w:bookmarkEnd w:id="3"/>
      <w:r/>
      <w:r>
        <w:rPr>
          <w:rFonts w:cs="Times New Roman"/>
        </w:rPr>
      </w:r>
    </w:p>
    <w:p>
      <w:pPr>
        <w:ind w:firstLine="567"/>
        <w:spacing w:line="360" w:lineRule="auto"/>
      </w:pPr>
      <w:r>
        <w:rPr>
          <w:szCs w:val="28"/>
        </w:rPr>
        <w:t xml:space="preserve">«</w:t>
      </w:r>
      <w:r>
        <w:rPr>
          <w:szCs w:val="28"/>
        </w:rPr>
        <w:t xml:space="preserve">Simple.Учет+</w:t>
      </w:r>
      <w:r>
        <w:rPr>
          <w:szCs w:val="28"/>
        </w:rPr>
        <w:t xml:space="preserve">» - </w:t>
      </w:r>
      <w:r>
        <w:rPr>
          <w:szCs w:val="28"/>
        </w:rPr>
        <w:t xml:space="preserve">это простое и функциональное мобильное приложение для складов и магазинов. Оно отличается своей универсальностью в применении, гибкостью настроек, а также передовой платформой, которая обеспечивает высокую производительность и скорость отклика приложения. </w:t>
      </w:r>
      <w:r>
        <w:t xml:space="preserve">Решение поддерживает </w:t>
      </w:r>
      <w:r>
        <w:rPr>
          <w:lang w:val="en-US"/>
        </w:rPr>
        <w:t xml:space="preserve">online</w:t>
      </w:r>
      <w:r>
        <w:t xml:space="preserve"> и </w:t>
      </w:r>
      <w:r>
        <w:rPr>
          <w:lang w:val="en-US"/>
        </w:rPr>
        <w:t xml:space="preserve">off</w:t>
      </w:r>
      <w:r>
        <w:t xml:space="preserve">-</w:t>
      </w:r>
      <w:r>
        <w:rPr>
          <w:lang w:val="en-US"/>
        </w:rPr>
        <w:t xml:space="preserve">line</w:t>
      </w:r>
      <w:r>
        <w:t xml:space="preserve"> обмены. Пользователь сам может выбрать, с каким типом обмена с документами ему работать.</w:t>
      </w:r>
      <w:r/>
      <w:r>
        <w:rPr>
          <w:szCs w:val="28"/>
        </w:rPr>
      </w:r>
      <w:r>
        <w:rPr>
          <w:szCs w:val="28"/>
        </w:rPr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Программное обеспечение «</w:t>
      </w:r>
      <w:r>
        <w:rPr>
          <w:szCs w:val="28"/>
        </w:rPr>
        <w:t xml:space="preserve">Simple.Учет+</w:t>
      </w:r>
      <w:r>
        <w:rPr>
          <w:szCs w:val="28"/>
        </w:rPr>
        <w:t xml:space="preserve">» поддерживает следующий функционал:</w:t>
      </w:r>
      <w:r>
        <w:rPr>
          <w:szCs w:val="28"/>
        </w:rPr>
      </w:r>
    </w:p>
    <w:p>
      <w:pPr>
        <w:pStyle w:val="1256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Работа в он-лайн (в режиме реального времени) и в офф-лайн режимах;</w:t>
      </w:r>
      <w:r>
        <w:rPr>
          <w:szCs w:val="28"/>
        </w:rPr>
      </w:r>
    </w:p>
    <w:p>
      <w:pPr>
        <w:pStyle w:val="1256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Прием товара;</w:t>
      </w:r>
      <w:r>
        <w:rPr>
          <w:szCs w:val="28"/>
        </w:rPr>
      </w:r>
    </w:p>
    <w:p>
      <w:pPr>
        <w:pStyle w:val="1256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Отгрузка товара;</w:t>
      </w:r>
      <w:r>
        <w:rPr>
          <w:szCs w:val="28"/>
        </w:rPr>
      </w:r>
    </w:p>
    <w:p>
      <w:pPr>
        <w:pStyle w:val="1256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Инвентаризация;</w:t>
      </w:r>
      <w:r>
        <w:rPr>
          <w:szCs w:val="28"/>
        </w:rPr>
      </w:r>
    </w:p>
    <w:p>
      <w:pPr>
        <w:pStyle w:val="1256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Работа с любыми документами 1С, которые содержат в себе товар и количество;</w:t>
      </w:r>
      <w:r>
        <w:rPr>
          <w:szCs w:val="28"/>
        </w:rPr>
      </w:r>
    </w:p>
    <w:p>
      <w:pPr>
        <w:pStyle w:val="1256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Рабо</w:t>
      </w:r>
      <w:r>
        <w:rPr>
          <w:szCs w:val="28"/>
        </w:rPr>
        <w:t xml:space="preserve">та с маркированным товаром (с агрегацией и без</w:t>
      </w:r>
      <w:r>
        <w:rPr>
          <w:szCs w:val="28"/>
        </w:rPr>
        <w:t xml:space="preserve">);</w:t>
      </w:r>
      <w:r>
        <w:rPr>
          <w:szCs w:val="28"/>
        </w:rPr>
      </w:r>
    </w:p>
    <w:p>
      <w:pPr>
        <w:pStyle w:val="1256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Адресное хранение;</w:t>
      </w:r>
      <w:r>
        <w:rPr>
          <w:szCs w:val="28"/>
        </w:rPr>
      </w:r>
    </w:p>
    <w:p>
      <w:pPr>
        <w:pStyle w:val="1256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Коллективная работа с документами на терминалах сбора данных;</w:t>
      </w:r>
      <w:r>
        <w:rPr>
          <w:szCs w:val="28"/>
        </w:rPr>
      </w:r>
    </w:p>
    <w:p>
      <w:pPr>
        <w:pStyle w:val="1256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Создание документа на ТСД;</w:t>
      </w:r>
      <w:r>
        <w:rPr>
          <w:szCs w:val="28"/>
        </w:rPr>
      </w:r>
    </w:p>
    <w:p>
      <w:pPr>
        <w:pStyle w:val="1256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Проверка актуальных остатков;</w:t>
      </w:r>
      <w:r>
        <w:rPr>
          <w:szCs w:val="28"/>
        </w:rPr>
      </w:r>
    </w:p>
    <w:p>
      <w:pPr>
        <w:pStyle w:val="1256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Печать этикеток;</w:t>
      </w:r>
      <w:r>
        <w:rPr>
          <w:szCs w:val="28"/>
        </w:rPr>
      </w:r>
    </w:p>
    <w:p>
      <w:pPr>
        <w:pStyle w:val="1256"/>
        <w:numPr>
          <w:ilvl w:val="0"/>
          <w:numId w:val="9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Возможность разграничивать права пользователей;</w:t>
      </w:r>
      <w:r>
        <w:rPr>
          <w:szCs w:val="28"/>
        </w:rPr>
      </w:r>
    </w:p>
    <w:p>
      <w:pPr>
        <w:pStyle w:val="1256"/>
        <w:numPr>
          <w:ilvl w:val="0"/>
          <w:numId w:val="9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Авторизация при сканировании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pStyle w:val="1078"/>
        <w:numPr>
          <w:ilvl w:val="0"/>
          <w:numId w:val="0"/>
        </w:numPr>
        <w:ind w:firstLine="567"/>
        <w:jc w:val="center"/>
        <w:spacing w:line="360" w:lineRule="auto"/>
      </w:pPr>
      <w:r/>
      <w:bookmarkStart w:id="4" w:name="_Toc193214209"/>
      <w:r>
        <w:t xml:space="preserve">Расширение 1С для «</w:t>
      </w:r>
      <w:r>
        <w:t xml:space="preserve">Simple.Учет+</w:t>
      </w:r>
      <w:r>
        <w:t xml:space="preserve">»</w:t>
      </w:r>
      <w:bookmarkEnd w:id="4"/>
      <w:r>
        <w:t xml:space="preserve"> </w:t>
      </w:r>
      <w:r/>
    </w:p>
    <w:p>
      <w:pPr>
        <w:ind w:firstLine="567"/>
        <w:spacing w:line="360" w:lineRule="auto"/>
      </w:pPr>
      <w:r>
        <w:rPr>
          <w:szCs w:val="28"/>
        </w:rPr>
        <w:t xml:space="preserve">«</w:t>
      </w:r>
      <w:r>
        <w:rPr>
          <w:szCs w:val="28"/>
        </w:rPr>
        <w:t xml:space="preserve">Simple.Учет+</w:t>
      </w:r>
      <w:r>
        <w:rPr>
          <w:szCs w:val="28"/>
        </w:rPr>
        <w:t xml:space="preserve">» - </w:t>
      </w:r>
      <w:r>
        <w:t xml:space="preserve">п</w:t>
      </w:r>
      <w:r>
        <w:t xml:space="preserve">рограммное решение, позволяющее автоматизировать процессы учета товара в торговых залах, на складах, производстве. В поставку решения входит мобильное приложение и универсальное расширение 1С (совместимо с любой конфигурацией на базе БСП не ниже версии 3.0</w:t>
      </w:r>
      <w:r>
        <w:t xml:space="preserve">.1.1</w:t>
      </w:r>
      <w:r>
        <w:t xml:space="preserve">)</w:t>
      </w:r>
      <w:r>
        <w:rPr>
          <w:szCs w:val="28"/>
        </w:rPr>
        <w:t xml:space="preserve">.</w:t>
      </w:r>
      <w:r/>
    </w:p>
    <w:p>
      <w:pPr>
        <w:ind w:firstLine="567"/>
        <w:spacing w:line="360" w:lineRule="auto"/>
      </w:pPr>
      <w:r>
        <w:t xml:space="preserve">Расширение 1С — это инструмент, который позволяет расширить возможности 1С конфигурации, сохранив ее на поддержке.</w:t>
      </w:r>
      <w:r/>
    </w:p>
    <w:p>
      <w:pPr>
        <w:ind w:firstLine="567"/>
        <w:spacing w:line="360" w:lineRule="auto"/>
      </w:pPr>
      <w:r>
        <w:t xml:space="preserve">Расширение позволяет настроить обмен данными с мобильным приложением, имеет в своем арсенале функционал для автоматизации рабочего места оператора.</w:t>
      </w:r>
      <w:r/>
    </w:p>
    <w:p>
      <w:pPr>
        <w:ind w:firstLine="567"/>
        <w:spacing w:line="360" w:lineRule="auto"/>
      </w:pPr>
      <w:r>
        <w:t xml:space="preserve">Инициация обмена данными «</w:t>
      </w:r>
      <w:r>
        <w:t xml:space="preserve">Simple.Учет+</w:t>
      </w:r>
      <w:r>
        <w:t xml:space="preserve">»</w:t>
      </w:r>
      <w:r>
        <w:rPr>
          <w:szCs w:val="28"/>
        </w:rPr>
        <w:t xml:space="preserve"> </w:t>
      </w:r>
      <w:r>
        <w:t xml:space="preserve">происходит в автоматическом и ручном режимах.</w:t>
      </w:r>
      <w:r/>
    </w:p>
    <w:p>
      <w:pPr>
        <w:pStyle w:val="1077"/>
        <w:numPr>
          <w:ilvl w:val="0"/>
          <w:numId w:val="105"/>
        </w:numPr>
      </w:pPr>
      <w:r/>
      <w:bookmarkStart w:id="5" w:name="_Toc193214210"/>
      <w:r>
        <w:t xml:space="preserve">Обозначения и сокращения</w:t>
      </w:r>
      <w:bookmarkEnd w:id="5"/>
      <w:r/>
      <w:r/>
    </w:p>
    <w:tbl>
      <w:tblPr>
        <w:tblStyle w:val="1274"/>
        <w:tblW w:w="10031" w:type="dxa"/>
        <w:tblInd w:w="-5" w:type="dxa"/>
        <w:tblLook w:val="04A0" w:firstRow="1" w:lastRow="0" w:firstColumn="1" w:lastColumn="0" w:noHBand="0" w:noVBand="1"/>
      </w:tblPr>
      <w:tblGrid>
        <w:gridCol w:w="5001"/>
        <w:gridCol w:w="5030"/>
      </w:tblGrid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6"/>
              <w:ind w:left="0"/>
              <w:jc w:val="center"/>
              <w:spacing w:line="360" w:lineRule="auto"/>
            </w:pPr>
            <w:r>
              <w:t xml:space="preserve">Термин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6"/>
              <w:ind w:left="0"/>
              <w:jc w:val="center"/>
              <w:spacing w:line="360" w:lineRule="auto"/>
            </w:pPr>
            <w:r>
              <w:t xml:space="preserve">Описание</w:t>
            </w:r>
            <w:r/>
          </w:p>
        </w:tc>
      </w:tr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Платформа, Платформа </w:t>
            </w:r>
            <w:r>
              <w:rPr>
                <w:lang w:val="en-US"/>
              </w:rPr>
              <w:t xml:space="preserve">Simple</w:t>
            </w:r>
            <w:r>
              <w:t xml:space="preserve">, МП, мобильное приложение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Приложение </w:t>
            </w:r>
            <w:r>
              <w:rPr>
                <w:lang w:val="en-US"/>
              </w:rPr>
              <w:t xml:space="preserve">apk</w:t>
            </w:r>
            <w:r>
              <w:t xml:space="preserve"> </w:t>
            </w:r>
            <w:r>
              <w:rPr>
                <w:lang w:val="en-US"/>
              </w:rPr>
              <w:t xml:space="preserve">Simple</w:t>
            </w:r>
            <w:r>
              <w:t xml:space="preserve">-</w:t>
            </w:r>
            <w:r>
              <w:rPr>
                <w:lang w:val="en-US"/>
              </w:rPr>
              <w:t xml:space="preserve">kit</w:t>
            </w:r>
            <w:r>
              <w:t xml:space="preserve"> для работы с конфигурацией «</w:t>
            </w:r>
            <w:r>
              <w:t xml:space="preserve">Simple.Учет+</w:t>
            </w:r>
            <w:r>
              <w:t xml:space="preserve">» </w:t>
            </w:r>
            <w:r/>
          </w:p>
        </w:tc>
      </w:tr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Конфигурация (для мобильного приложения)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Конкретное решение разработанное для платформы </w:t>
            </w:r>
            <w:r>
              <w:rPr>
                <w:lang w:val="en-US"/>
              </w:rPr>
              <w:t xml:space="preserve">Simple</w:t>
            </w:r>
            <w:r>
              <w:t xml:space="preserve"> (файл с расширением .</w:t>
            </w:r>
            <w:r>
              <w:rPr>
                <w:lang w:val="en-US"/>
              </w:rPr>
              <w:t xml:space="preserve">ui</w:t>
            </w:r>
            <w:r>
              <w:t xml:space="preserve">)</w:t>
            </w:r>
            <w:r/>
          </w:p>
        </w:tc>
      </w:tr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rPr>
                <w:lang w:val="en-US"/>
              </w:rPr>
              <w:t xml:space="preserve">Simple.Учет+</w:t>
            </w:r>
            <w:r>
              <w:t xml:space="preserve"> (версия конфигурации 3</w:t>
            </w:r>
            <w:r>
              <w:t xml:space="preserve">.2</w:t>
            </w:r>
            <w:r>
              <w:t xml:space="preserve">.</w:t>
            </w:r>
            <w:r>
              <w:t xml:space="preserve">0</w:t>
            </w:r>
            <w:r>
              <w:t xml:space="preserve">)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Конфигурация для работы в мобильном приложении</w:t>
            </w:r>
            <w:r/>
          </w:p>
        </w:tc>
      </w:tr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Релиз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Версия конфигурации и платформы</w:t>
            </w:r>
            <w:r/>
          </w:p>
        </w:tc>
      </w:tr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Расширение </w:t>
            </w:r>
            <w:r>
              <w:t xml:space="preserve">1С (версия 1.0.5.1</w:t>
            </w:r>
            <w:r>
              <w:t xml:space="preserve">2</w:t>
            </w:r>
            <w:r>
              <w:t xml:space="preserve">)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Встраиваемое решение в систему учёта 1С для работы с конфигурацией «</w:t>
            </w:r>
            <w:r>
              <w:t xml:space="preserve">Simple.Учет+</w:t>
            </w:r>
            <w:r>
              <w:t xml:space="preserve">» </w:t>
            </w:r>
            <w:r/>
          </w:p>
        </w:tc>
      </w:tr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Веб-сервис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 URL-адрес интерфейса обмена данными</w:t>
            </w:r>
            <w:r/>
          </w:p>
        </w:tc>
      </w:tr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ТСД, Мобильное устройство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МУ, телефон, терминал сбора данных, планшет</w:t>
            </w:r>
            <w:r/>
          </w:p>
        </w:tc>
      </w:tr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НСИ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Нормативно-справочная информация</w:t>
            </w:r>
            <w:r/>
          </w:p>
        </w:tc>
      </w:tr>
    </w:tbl>
    <w:p>
      <w:pPr>
        <w:pStyle w:val="1077"/>
        <w:numPr>
          <w:ilvl w:val="0"/>
          <w:numId w:val="105"/>
        </w:numPr>
      </w:pPr>
      <w:r/>
      <w:bookmarkStart w:id="6" w:name="_Toc193214211"/>
      <w:r>
        <w:t xml:space="preserve">Функционал решения 1С</w:t>
      </w:r>
      <w:bookmarkEnd w:id="6"/>
      <w:r/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Разделы:</w:t>
      </w:r>
      <w:r>
        <w:rPr>
          <w:szCs w:val="28"/>
        </w:rPr>
      </w:r>
    </w:p>
    <w:p>
      <w:pPr>
        <w:pStyle w:val="1256"/>
        <w:numPr>
          <w:ilvl w:val="0"/>
          <w:numId w:val="22"/>
        </w:numPr>
        <w:ind w:left="0" w:firstLine="567"/>
        <w:spacing w:line="360" w:lineRule="auto"/>
      </w:pPr>
      <w:r>
        <w:t xml:space="preserve">«Мастер настроек</w:t>
      </w:r>
      <w:r>
        <w:rPr>
          <w:szCs w:val="28"/>
        </w:rPr>
        <w:t xml:space="preserve">» - для первичной настройки системы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 с краткой инструкцией для пользователей. Помогает пользователям поэтапно настроить систему;</w:t>
      </w:r>
      <w:r/>
    </w:p>
    <w:p>
      <w:pPr>
        <w:pStyle w:val="1256"/>
        <w:numPr>
          <w:ilvl w:val="0"/>
          <w:numId w:val="22"/>
        </w:numPr>
        <w:ind w:left="0" w:firstLine="567"/>
        <w:spacing w:line="360" w:lineRule="auto"/>
      </w:pPr>
      <w:r>
        <w:rPr>
          <w:szCs w:val="28"/>
        </w:rPr>
        <w:t xml:space="preserve">«Рабочее место оператора обмена» - основное рабочее место пользователя расширения, включающее в себя список обработанных документов, настройки по каждому типу документа, список мобильных устройств. Используется для обмена документами между 1С и МУ;</w:t>
      </w:r>
      <w:r/>
    </w:p>
    <w:p>
      <w:pPr>
        <w:pStyle w:val="1256"/>
        <w:numPr>
          <w:ilvl w:val="0"/>
          <w:numId w:val="18"/>
        </w:numPr>
        <w:ind w:left="0" w:firstLine="567"/>
        <w:spacing w:line="360" w:lineRule="auto"/>
      </w:pPr>
      <w:r>
        <w:t xml:space="preserve">Администрирование:</w:t>
      </w:r>
      <w:r/>
    </w:p>
    <w:p>
      <w:pPr>
        <w:pStyle w:val="1256"/>
        <w:numPr>
          <w:ilvl w:val="0"/>
          <w:numId w:val="73"/>
        </w:numPr>
        <w:ind w:left="0" w:firstLine="567"/>
        <w:spacing w:line="360" w:lineRule="auto"/>
      </w:pPr>
      <w:r>
        <w:t xml:space="preserve">«Обновление </w:t>
      </w:r>
      <w:r>
        <w:rPr>
          <w:lang w:val="en-US"/>
        </w:rPr>
        <w:t xml:space="preserve">Simple</w:t>
      </w:r>
      <w:r>
        <w:t xml:space="preserve"> Учет</w:t>
      </w:r>
      <w:r>
        <w:rPr>
          <w:szCs w:val="28"/>
        </w:rPr>
        <w:t xml:space="preserve">» - для просмотра актуальной версии системы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, дает возможность обновить расширение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 из файла;</w:t>
      </w:r>
      <w:r/>
    </w:p>
    <w:p>
      <w:pPr>
        <w:pStyle w:val="1256"/>
        <w:numPr>
          <w:ilvl w:val="0"/>
          <w:numId w:val="22"/>
        </w:numPr>
        <w:ind w:left="0" w:firstLine="567"/>
        <w:spacing w:line="360" w:lineRule="auto"/>
      </w:pPr>
      <w:r>
        <w:rPr>
          <w:szCs w:val="28"/>
        </w:rPr>
        <w:t xml:space="preserve"> «Центр настроек» - все важные настройки подсистемы в одном месте. </w:t>
      </w:r>
      <w:r>
        <w:rPr>
          <w:szCs w:val="28"/>
        </w:rPr>
        <w:t xml:space="preserve">Для работы с данным разделом у пользователя должна быть роль с полным доступом;</w:t>
      </w:r>
      <w:r/>
    </w:p>
    <w:p>
      <w:pPr>
        <w:pStyle w:val="1256"/>
        <w:numPr>
          <w:ilvl w:val="0"/>
          <w:numId w:val="20"/>
        </w:numPr>
        <w:ind w:left="0" w:firstLine="567"/>
        <w:spacing w:line="360" w:lineRule="auto"/>
      </w:pPr>
      <w:r>
        <w:t xml:space="preserve">«Обращение в техническую </w:t>
      </w:r>
      <w:r>
        <w:t xml:space="preserve">поддержку» - открывает окно формирования обращения в техническую поддержку, помогает более подробно описать проблему с указанием на лог ошибок. После заполнения пользователем формируется файл для отправки в техническую поддержку на указанную в форме почту;</w:t>
      </w:r>
      <w:r/>
    </w:p>
    <w:p>
      <w:pPr>
        <w:pStyle w:val="1256"/>
        <w:numPr>
          <w:ilvl w:val="0"/>
          <w:numId w:val="21"/>
        </w:numPr>
        <w:ind w:left="0" w:firstLine="567"/>
        <w:spacing w:line="360" w:lineRule="auto"/>
      </w:pPr>
      <w:r>
        <w:rPr>
          <w:szCs w:val="28"/>
        </w:rPr>
        <w:t xml:space="preserve">«Регламентные задания» - хранит список регламентных заданий расширения, используется для настройки расписания выполнения заданий;</w:t>
      </w:r>
      <w:r/>
    </w:p>
    <w:p>
      <w:pPr>
        <w:pStyle w:val="1256"/>
        <w:numPr>
          <w:ilvl w:val="0"/>
          <w:numId w:val="20"/>
        </w:numPr>
        <w:ind w:left="0" w:firstLine="567"/>
        <w:spacing w:line="360" w:lineRule="auto"/>
      </w:pPr>
      <w:r>
        <w:t xml:space="preserve">«Регистрация изменений» - хранит информацию обо всех изменениях пользователя при работе с расширением;</w:t>
      </w:r>
      <w:r/>
    </w:p>
    <w:p>
      <w:pPr>
        <w:pStyle w:val="1256"/>
        <w:numPr>
          <w:ilvl w:val="0"/>
          <w:numId w:val="20"/>
        </w:numPr>
        <w:ind w:left="0" w:firstLine="567"/>
        <w:spacing w:line="360" w:lineRule="auto"/>
      </w:pPr>
      <w:r>
        <w:t xml:space="preserve">«Очередь заданий</w:t>
      </w:r>
      <w:r>
        <w:rPr>
          <w:szCs w:val="28"/>
        </w:rPr>
        <w:t xml:space="preserve">» - все задания, которые возникают в расширении (кроме полной выгрузки и заполнения таблиц) записываются в общую очередь, из этой очереди обрабатываются регламентные задания;</w:t>
      </w:r>
      <w:r/>
    </w:p>
    <w:p>
      <w:pPr>
        <w:pStyle w:val="1256"/>
        <w:numPr>
          <w:ilvl w:val="0"/>
          <w:numId w:val="20"/>
        </w:numPr>
        <w:ind w:left="0" w:firstLine="567"/>
        <w:spacing w:line="360" w:lineRule="auto"/>
      </w:pPr>
      <w:r>
        <w:rPr>
          <w:szCs w:val="28"/>
        </w:rPr>
        <w:t xml:space="preserve">«Сообщения мобильных устройств» - регистр сведений, служит для создания\хранения списка сообщений мобильным устройствам;</w:t>
      </w:r>
      <w:r/>
    </w:p>
    <w:p>
      <w:pPr>
        <w:ind w:firstLine="567"/>
        <w:spacing w:line="360" w:lineRule="auto"/>
      </w:pPr>
      <w:r>
        <w:t xml:space="preserve">Примечание: сообщение будет готово к выгрузке после выполнения Регламентного задания «Simple: Обработка сообщений обмена данными». По умолчанию в подсистеме Simple задан запуск данного РЗ «каждый день; каждые 60 секунд».</w:t>
      </w:r>
      <w:r/>
    </w:p>
    <w:p>
      <w:pPr>
        <w:pStyle w:val="1256"/>
        <w:numPr>
          <w:ilvl w:val="0"/>
          <w:numId w:val="20"/>
        </w:numPr>
        <w:ind w:left="0" w:firstLine="567"/>
        <w:spacing w:line="360" w:lineRule="auto"/>
      </w:pPr>
      <w:r>
        <w:rPr>
          <w:szCs w:val="28"/>
        </w:rPr>
        <w:t xml:space="preserve">«Сообщения обмена данными» - содержит пакеты данных для отправки на мобильное устройство и полученные пакеты с него. Каждая строка – пакет для конкретного устройства. После успешной обработки исходящие пакеты удаляются из списка.</w:t>
      </w:r>
      <w:r/>
    </w:p>
    <w:p>
      <w:pPr>
        <w:pStyle w:val="1256"/>
        <w:numPr>
          <w:ilvl w:val="0"/>
          <w:numId w:val="59"/>
        </w:numPr>
        <w:ind w:left="0" w:firstLine="567"/>
        <w:spacing w:line="360" w:lineRule="auto"/>
      </w:pPr>
      <w:r>
        <w:t xml:space="preserve">Логирование:</w:t>
      </w:r>
      <w:r/>
    </w:p>
    <w:p>
      <w:pPr>
        <w:pStyle w:val="1256"/>
        <w:numPr>
          <w:ilvl w:val="0"/>
          <w:numId w:val="60"/>
        </w:numPr>
        <w:ind w:left="0" w:firstLine="567"/>
        <w:spacing w:line="360" w:lineRule="auto"/>
      </w:pPr>
      <w:r>
        <w:t xml:space="preserve">«Логирование </w:t>
      </w:r>
      <w:r>
        <w:rPr>
          <w:lang w:val="en-US"/>
        </w:rPr>
        <w:t xml:space="preserve">HTTP</w:t>
      </w:r>
      <w:r>
        <w:t xml:space="preserve"> запроса» – хранит историю обмена 1С и мобильного устройства. Раздел появляется при активации функции в Центре настроек.</w:t>
      </w:r>
      <w:r/>
    </w:p>
    <w:p>
      <w:pPr>
        <w:pStyle w:val="1256"/>
        <w:numPr>
          <w:ilvl w:val="0"/>
          <w:numId w:val="59"/>
        </w:numPr>
        <w:ind w:left="0" w:firstLine="567"/>
        <w:spacing w:line="360" w:lineRule="auto"/>
      </w:pPr>
      <w:r>
        <w:t xml:space="preserve">Справочники:</w:t>
      </w:r>
      <w:r/>
    </w:p>
    <w:p>
      <w:pPr>
        <w:pStyle w:val="1256"/>
        <w:numPr>
          <w:ilvl w:val="0"/>
          <w:numId w:val="21"/>
        </w:numPr>
        <w:ind w:left="0" w:firstLine="567"/>
        <w:spacing w:line="360" w:lineRule="auto"/>
      </w:pPr>
      <w:r>
        <w:rPr>
          <w:szCs w:val="28"/>
        </w:rPr>
        <w:t xml:space="preserve">«Шаблоны этикеток </w:t>
      </w:r>
      <w:r>
        <w:rPr>
          <w:szCs w:val="28"/>
          <w:lang w:val="en-US"/>
        </w:rPr>
        <w:t xml:space="preserve">ZPL</w:t>
      </w:r>
      <w:r>
        <w:rPr>
          <w:szCs w:val="28"/>
        </w:rPr>
        <w:t xml:space="preserve">» - </w:t>
      </w:r>
      <w:r>
        <w:t xml:space="preserve">создание и настройка шаблона для печати в формате </w:t>
      </w:r>
      <w:r>
        <w:rPr>
          <w:lang w:val="en-US"/>
        </w:rPr>
        <w:t xml:space="preserve">ZPL</w:t>
      </w:r>
      <w:r>
        <w:t xml:space="preserve">.</w:t>
      </w:r>
      <w:r/>
    </w:p>
    <w:p>
      <w:pPr>
        <w:pStyle w:val="1256"/>
        <w:numPr>
          <w:ilvl w:val="0"/>
          <w:numId w:val="1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Документы обмена:</w:t>
      </w:r>
      <w:r>
        <w:rPr>
          <w:szCs w:val="28"/>
        </w:rPr>
      </w:r>
    </w:p>
    <w:p>
      <w:pPr>
        <w:pStyle w:val="1256"/>
        <w:numPr>
          <w:ilvl w:val="0"/>
          <w:numId w:val="19"/>
        </w:numPr>
        <w:ind w:left="0" w:firstLine="567"/>
        <w:spacing w:line="360" w:lineRule="auto"/>
      </w:pPr>
      <w:r>
        <w:t xml:space="preserve">«Документы обмена</w:t>
      </w:r>
      <w:r>
        <w:rPr>
          <w:szCs w:val="28"/>
        </w:rPr>
        <w:t xml:space="preserve">»</w:t>
      </w:r>
      <w:r>
        <w:t xml:space="preserve"> - реестр документов</w:t>
      </w:r>
      <w:r>
        <w:rPr>
          <w:szCs w:val="28"/>
        </w:rPr>
        <w:t xml:space="preserve">, выгруженных на мобильные устройства из базы учётной системы, помогает отследить информацию по документам, участвующим в обмене. По выбранной строке во вкладке </w:t>
      </w:r>
      <w:r>
        <w:t xml:space="preserve">«Таблицы» содержится информация о зарегистрированных к обмену документах и товарах, а также результаты полученных данных с устройств в процессах групповой обработки (товары (пересчет)), серий, штрихкодов упаковок и потокового сканирования;</w:t>
      </w:r>
      <w:r/>
    </w:p>
    <w:p>
      <w:pPr>
        <w:pStyle w:val="1256"/>
        <w:numPr>
          <w:ilvl w:val="0"/>
          <w:numId w:val="19"/>
        </w:numPr>
        <w:ind w:left="0" w:firstLine="567"/>
        <w:spacing w:line="360" w:lineRule="auto"/>
      </w:pPr>
      <w:r>
        <w:rPr>
          <w:szCs w:val="28"/>
        </w:rPr>
        <w:t xml:space="preserve">«Сбор штрихкодов» (отдельный независимый объект от документов обмена 1С) - </w:t>
      </w:r>
      <w:r>
        <w:rPr>
          <w:rStyle w:val="1286"/>
          <w:color w:val="000000"/>
        </w:rPr>
        <w:t xml:space="preserve">отдельный регистр в подсистеме </w:t>
      </w:r>
      <w:r>
        <w:rPr>
          <w:color w:val="000000"/>
        </w:rPr>
        <w:t xml:space="preserve">Simple для создания документа потокового сканирования. Используется для сохранения полученного списка штрихкодов в файл.</w:t>
      </w:r>
      <w:r/>
    </w:p>
    <w:p>
      <w:pPr>
        <w:pStyle w:val="1256"/>
        <w:numPr>
          <w:ilvl w:val="0"/>
          <w:numId w:val="18"/>
        </w:numPr>
        <w:ind w:left="0" w:firstLine="567"/>
        <w:spacing w:line="360" w:lineRule="auto"/>
      </w:pPr>
      <w:r>
        <w:t xml:space="preserve">Настройки:</w:t>
      </w:r>
      <w:r/>
    </w:p>
    <w:p>
      <w:pPr>
        <w:pStyle w:val="1256"/>
        <w:numPr>
          <w:ilvl w:val="0"/>
          <w:numId w:val="58"/>
        </w:numPr>
        <w:ind w:left="0" w:firstLine="567"/>
        <w:spacing w:line="360" w:lineRule="auto"/>
      </w:pPr>
      <w:r>
        <w:t xml:space="preserve">«Настройки документов» - для изменения и корректировки документов, отображаемых в мобильном приложении. С их помощью можно разграничить поток выгружаемых документов.</w:t>
      </w:r>
      <w:r/>
    </w:p>
    <w:p>
      <w:pPr>
        <w:pStyle w:val="1256"/>
        <w:numPr>
          <w:ilvl w:val="0"/>
          <w:numId w:val="18"/>
        </w:numPr>
        <w:ind w:left="0" w:firstLine="567"/>
        <w:spacing w:line="360" w:lineRule="auto"/>
      </w:pPr>
      <w:r>
        <w:t xml:space="preserve">Мобильные устройства:</w:t>
      </w:r>
      <w:r/>
    </w:p>
    <w:p>
      <w:pPr>
        <w:pStyle w:val="1256"/>
        <w:numPr>
          <w:ilvl w:val="0"/>
          <w:numId w:val="22"/>
        </w:numPr>
        <w:ind w:left="0" w:firstLine="567"/>
        <w:spacing w:line="360" w:lineRule="auto"/>
      </w:pPr>
      <w:r>
        <w:t xml:space="preserve">«Мобильные устройства</w:t>
      </w:r>
      <w:r>
        <w:rPr>
          <w:szCs w:val="28"/>
        </w:rPr>
        <w:t xml:space="preserve">» - хранит список всех зарегистрированных к обмену мобильных устройств, является инструментом обмена данными с устройствами управления (изменение сведений, удаление), используется для создания\редактирования мобильных устройств;</w:t>
      </w:r>
      <w:r/>
    </w:p>
    <w:p>
      <w:pPr>
        <w:pStyle w:val="1256"/>
        <w:numPr>
          <w:ilvl w:val="0"/>
          <w:numId w:val="22"/>
        </w:numPr>
        <w:ind w:left="0" w:firstLine="567"/>
        <w:spacing w:line="360" w:lineRule="auto"/>
      </w:pPr>
      <w:r>
        <w:rPr>
          <w:szCs w:val="28"/>
        </w:rPr>
        <w:t xml:space="preserve">«Запросы авторизации мобильных устройств» - служит для отображения запросов на подключение новых пользователей с мобильного устройства, используется для принятия\отказа регистрации новых устройств. </w:t>
      </w:r>
      <w:r>
        <w:t xml:space="preserve">Раздел появляется при активации функции в Центре настроек</w:t>
      </w:r>
      <w:r>
        <w:rPr>
          <w:szCs w:val="28"/>
        </w:rPr>
        <w:t xml:space="preserve">;</w:t>
      </w:r>
      <w:r/>
    </w:p>
    <w:p>
      <w:pPr>
        <w:pStyle w:val="1256"/>
        <w:numPr>
          <w:ilvl w:val="0"/>
          <w:numId w:val="22"/>
        </w:numPr>
        <w:ind w:left="0" w:firstLine="567"/>
        <w:spacing w:line="360" w:lineRule="auto"/>
      </w:pPr>
      <w:r>
        <w:rPr>
          <w:szCs w:val="28"/>
        </w:rPr>
        <w:t xml:space="preserve">«Состояние мобильных устройств» - показывает статус выгрузки данных НСИ на мобильных устройствах;</w:t>
      </w:r>
      <w:r/>
    </w:p>
    <w:p>
      <w:pPr>
        <w:pStyle w:val="1256"/>
        <w:numPr>
          <w:ilvl w:val="0"/>
          <w:numId w:val="22"/>
        </w:numPr>
        <w:ind w:left="0" w:firstLine="567"/>
        <w:spacing w:line="360" w:lineRule="auto"/>
      </w:pPr>
      <w:r>
        <w:rPr>
          <w:szCs w:val="28"/>
        </w:rPr>
        <w:t xml:space="preserve">«Сеансы мобильных устройств» - хранит информация о последних сеансах пользователей.</w:t>
      </w:r>
      <w:r/>
    </w:p>
    <w:p>
      <w:pPr>
        <w:pStyle w:val="1256"/>
        <w:numPr>
          <w:ilvl w:val="0"/>
          <w:numId w:val="18"/>
        </w:numPr>
        <w:ind w:left="0" w:firstLine="567"/>
        <w:spacing w:line="360" w:lineRule="auto"/>
      </w:pPr>
      <w:r>
        <w:t xml:space="preserve">Таблицы:</w:t>
      </w:r>
      <w:r/>
    </w:p>
    <w:p>
      <w:pPr>
        <w:ind w:firstLine="567"/>
        <w:spacing w:line="360" w:lineRule="auto"/>
      </w:pPr>
      <w:r>
        <w:t xml:space="preserve">Таблицы на</w:t>
      </w:r>
      <w:r>
        <w:t xml:space="preserve"> основании справочников НСИ. Участвуют в обмене с мобильным устройством. Заполняются данными при настройке подсистемы, при изменении уже существующих объектов, а также при создании новых. Отображается список настроенных для обмена таблиц интеграции данных.</w:t>
      </w:r>
      <w:r/>
    </w:p>
    <w:p>
      <w:pPr>
        <w:pStyle w:val="1256"/>
        <w:numPr>
          <w:ilvl w:val="0"/>
          <w:numId w:val="18"/>
        </w:numPr>
        <w:ind w:left="0" w:firstLine="567"/>
        <w:spacing w:line="360" w:lineRule="auto"/>
      </w:pPr>
      <w:r>
        <w:t xml:space="preserve">Сервис</w:t>
      </w:r>
      <w:r/>
    </w:p>
    <w:p>
      <w:pPr>
        <w:pStyle w:val="1256"/>
        <w:numPr>
          <w:ilvl w:val="0"/>
          <w:numId w:val="100"/>
        </w:numPr>
        <w:ind w:left="0" w:firstLine="567"/>
        <w:spacing w:line="360" w:lineRule="auto"/>
      </w:pPr>
      <w:r>
        <w:t xml:space="preserve">Перейти по идентификатору </w:t>
      </w:r>
      <w:r>
        <w:rPr>
          <w:lang w:val="en-US"/>
        </w:rPr>
        <w:t xml:space="preserve">Simple</w:t>
      </w:r>
      <w:r>
        <w:t xml:space="preserve"> – открывает окно для указания док.   ссылки, отображает информацию по документу в 1С.</w:t>
      </w:r>
      <w:r/>
    </w:p>
    <w:p>
      <w:pPr>
        <w:pStyle w:val="1256"/>
        <w:ind w:left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77865" cy="3331210"/>
                <wp:effectExtent l="19050" t="19050" r="18415" b="21590"/>
                <wp:docPr id="6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4482717" cy="333481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352.59pt;height:262.30pt;mso-wrap-distance-left:0.00pt;mso-wrap-distance-top:0.00pt;mso-wrap-distance-right:0.00pt;mso-wrap-distance-bottom:0.00pt;" strokecolor="#000000">
                <v:path textboxrect="0,0,0,0"/>
                <v:imagedata r:id="rId14" o:title=""/>
              </v:shape>
            </w:pict>
          </mc:Fallback>
        </mc:AlternateContent>
      </w:r>
      <w:r/>
    </w:p>
    <w:p>
      <w:pPr>
        <w:pStyle w:val="1252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II</w:t>
      </w:r>
      <w:r>
        <w:fldChar w:fldCharType="end"/>
      </w:r>
      <w:r>
        <w:noBreakHyphen/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>
        <w:t xml:space="preserve">1</w:t>
      </w:r>
      <w:r>
        <w:fldChar w:fldCharType="end"/>
      </w:r>
      <w:r>
        <w:t xml:space="preserve"> - Разделы в расширении для 1С «</w:t>
      </w:r>
      <w:r>
        <w:t xml:space="preserve">Simple.Учет+</w:t>
      </w:r>
      <w:r>
        <w:t xml:space="preserve">» </w:t>
      </w:r>
      <w:r>
        <w:rPr>
          <w:sz w:val="28"/>
          <w:szCs w:val="28"/>
        </w:rPr>
      </w:r>
    </w:p>
    <w:p>
      <w:pPr>
        <w:pStyle w:val="1077"/>
        <w:numPr>
          <w:ilvl w:val="0"/>
          <w:numId w:val="105"/>
        </w:numPr>
        <w:spacing w:line="360" w:lineRule="auto"/>
      </w:pPr>
      <w:r>
        <w:rPr>
          <w:rStyle w:val="1264"/>
        </w:rPr>
        <w:t xml:space="preserve"> </w:t>
      </w:r>
      <w:bookmarkStart w:id="7" w:name="_Toc193214212"/>
      <w:r>
        <w:t xml:space="preserve">Подготовка системы и необходимые атрибуты для работы</w:t>
      </w:r>
      <w:bookmarkEnd w:id="7"/>
      <w:r/>
      <w:r/>
    </w:p>
    <w:tbl>
      <w:tblPr>
        <w:tblStyle w:val="1274"/>
        <w:tblW w:w="10031" w:type="dxa"/>
        <w:tblInd w:w="-5" w:type="dxa"/>
        <w:tblLook w:val="04A0" w:firstRow="1" w:lastRow="0" w:firstColumn="1" w:lastColumn="0" w:noHBand="0" w:noVBand="1"/>
      </w:tblPr>
      <w:tblGrid>
        <w:gridCol w:w="4820"/>
        <w:gridCol w:w="5211"/>
      </w:tblGrid>
      <w:tr>
        <w:tblPrEx/>
        <w:trPr/>
        <w:tc>
          <w:tcPr>
            <w:tcW w:w="4820" w:type="dxa"/>
            <w:textDirection w:val="lrTb"/>
            <w:noWrap w:val="false"/>
          </w:tcPr>
          <w:p>
            <w:pPr>
              <w:spacing w:line="360" w:lineRule="auto"/>
            </w:pPr>
            <w:r>
              <w:t xml:space="preserve">Платформа 1С (совместимо с любой конфигурацией на базе БСП не ниже версии 3.0.1.1, режим совместимости конфигурации не ниже 8.3.17) 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56"/>
              <w:ind w:left="55"/>
              <w:spacing w:line="360" w:lineRule="auto"/>
            </w:pPr>
            <w:r>
              <w:t xml:space="preserve">Для работы с расширением «</w:t>
            </w:r>
            <w:r>
              <w:rPr>
                <w:lang w:val="en-US"/>
              </w:rPr>
              <w:t xml:space="preserve">Simple</w:t>
            </w:r>
            <w:r>
              <w:t xml:space="preserve">.Учет+</w:t>
            </w:r>
            <w:r>
              <w:t xml:space="preserve">» </w:t>
            </w:r>
            <w:r/>
          </w:p>
        </w:tc>
      </w:tr>
      <w:tr>
        <w:tblPrEx/>
        <w:trPr/>
        <w:tc>
          <w:tcPr>
            <w:tcW w:w="4820" w:type="dxa"/>
            <w:textDirection w:val="lrTb"/>
            <w:noWrap w:val="false"/>
          </w:tcPr>
          <w:p>
            <w:pPr>
              <w:spacing w:line="360" w:lineRule="auto"/>
            </w:pPr>
            <w:r>
              <w:t xml:space="preserve">Веб-сервер (Apache или IIS) с опубликованной базой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56"/>
              <w:ind w:left="55"/>
              <w:spacing w:line="360" w:lineRule="auto"/>
            </w:pPr>
            <w:r>
              <w:t xml:space="preserve">Подробнее в п. </w:t>
            </w:r>
            <w:hyperlink w:tooltip="#_Настройка_расширения_1С" w:anchor="_Настройка_расширения_1С" w:history="1">
              <w:r>
                <w:rPr>
                  <w:rStyle w:val="1250"/>
                  <w:lang w:val="en-US"/>
                </w:rPr>
                <w:t xml:space="preserve">VI</w:t>
              </w:r>
              <w:r>
                <w:rPr>
                  <w:rStyle w:val="1250"/>
                </w:rPr>
                <w:t xml:space="preserve"> «Настройка расширения 1С»</w:t>
              </w:r>
            </w:hyperlink>
            <w:r>
              <w:t xml:space="preserve"> </w:t>
            </w:r>
            <w:r/>
          </w:p>
        </w:tc>
      </w:tr>
      <w:tr>
        <w:tblPrEx/>
        <w:trPr/>
        <w:tc>
          <w:tcPr>
            <w:tcW w:w="4820" w:type="dxa"/>
            <w:textDirection w:val="lrTb"/>
            <w:noWrap w:val="false"/>
          </w:tcPr>
          <w:p>
            <w:pPr>
              <w:spacing w:line="360" w:lineRule="auto"/>
            </w:pPr>
            <w:r>
              <w:t xml:space="preserve">Установщик «</w:t>
            </w:r>
            <w:r>
              <w:rPr>
                <w:lang w:val="en-US"/>
              </w:rPr>
              <w:t xml:space="preserve">Simple.Учет+</w:t>
            </w:r>
            <w:r>
              <w:t xml:space="preserve">» (версия 1.0.5</w:t>
            </w:r>
            <w:r>
              <w:t xml:space="preserve">.</w:t>
            </w:r>
            <w:r>
              <w:t xml:space="preserve">1</w:t>
            </w:r>
            <w:r>
              <w:t xml:space="preserve">2</w:t>
            </w:r>
            <w:r>
              <w:t xml:space="preserve">)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  <w:rPr>
                <w:color w:val="0563c1" w:themeColor="hyperlink"/>
                <w:u w:val="single"/>
              </w:rPr>
            </w:pPr>
            <w:r>
              <w:t xml:space="preserve">Предоставляется на </w:t>
            </w:r>
            <w:hyperlink r:id="rId15" w:tooltip="https://www.simple-kit.ru/products/simple-uchet-plus/" w:history="1">
              <w:r>
                <w:rPr>
                  <w:rStyle w:val="1250"/>
                </w:rPr>
                <w:t xml:space="preserve">сайте</w:t>
              </w:r>
            </w:hyperlink>
            <w:r>
              <w:rPr>
                <w:rStyle w:val="1250"/>
              </w:rPr>
              <w:t xml:space="preserve">.</w:t>
            </w:r>
            <w:r>
              <w:t xml:space="preserve"> Подробнее об установке в </w:t>
            </w:r>
            <w:hyperlink w:tooltip="#_Установка_Конфигурация_Simple.Учет" w:anchor="_Установка_Конфигурация_Simple.Учет" w:history="1">
              <w:r>
                <w:rPr>
                  <w:rStyle w:val="1250"/>
                </w:rPr>
                <w:t xml:space="preserve">п.</w:t>
              </w:r>
              <w:r>
                <w:rPr>
                  <w:rStyle w:val="1250"/>
                  <w:lang w:val="en-US"/>
                </w:rPr>
                <w:t xml:space="preserve">IV</w:t>
              </w:r>
            </w:hyperlink>
            <w:r/>
            <w:r>
              <w:rPr>
                <w:color w:val="0563c1" w:themeColor="hyperlink"/>
                <w:u w:val="single"/>
              </w:rPr>
            </w:r>
          </w:p>
        </w:tc>
      </w:tr>
      <w:tr>
        <w:tblPrEx/>
        <w:trPr/>
        <w:tc>
          <w:tcPr>
            <w:tcW w:w="4820" w:type="dxa"/>
            <w:textDirection w:val="lrTb"/>
            <w:noWrap w:val="false"/>
          </w:tcPr>
          <w:p>
            <w:pPr>
              <w:spacing w:line="360" w:lineRule="auto"/>
            </w:pPr>
            <w:r>
              <w:rPr>
                <w:lang w:val="en-US"/>
              </w:rPr>
              <w:t xml:space="preserve">apk</w:t>
            </w:r>
            <w:r>
              <w:t xml:space="preserve"> или </w:t>
            </w:r>
            <w:r>
              <w:rPr>
                <w:lang w:val="en-US"/>
              </w:rPr>
              <w:t xml:space="preserve">QR</w:t>
            </w:r>
            <w:r>
              <w:t xml:space="preserve">-код мобильного приложения </w:t>
            </w:r>
            <w:r>
              <w:rPr>
                <w:lang w:val="en-US"/>
              </w:rPr>
              <w:t xml:space="preserve">Simple</w:t>
            </w:r>
            <w:r>
              <w:t xml:space="preserve">-</w:t>
            </w:r>
            <w:r>
              <w:rPr>
                <w:lang w:val="en-US"/>
              </w:rPr>
              <w:t xml:space="preserve">kit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56"/>
              <w:ind w:left="0"/>
              <w:jc w:val="left"/>
              <w:spacing w:line="360" w:lineRule="auto"/>
              <w:rPr>
                <w:szCs w:val="28"/>
              </w:rPr>
            </w:pPr>
            <w:r>
              <w:t xml:space="preserve">на </w:t>
            </w:r>
            <w:hyperlink r:id="rId16" w:tooltip="https://www.simple-kit.ru/products/simple-uchet-plus/" w:history="1">
              <w:r>
                <w:rPr>
                  <w:rStyle w:val="1250"/>
                </w:rPr>
                <w:t xml:space="preserve">сайте</w:t>
              </w:r>
            </w:hyperlink>
            <w:r>
              <w:rPr>
                <w:szCs w:val="28"/>
              </w:rPr>
              <w:t xml:space="preserve"> или через расширение 1С в «Центр настроек» </w:t>
            </w:r>
            <w:r>
              <w:t xml:space="preserve">(Подробнее в п.  </w:t>
            </w:r>
            <w:hyperlink w:tooltip="#_Скачивание_и_установка" w:anchor="_Скачивание_и_установка" w:history="1">
              <w:r>
                <w:rPr>
                  <w:rStyle w:val="1250"/>
                </w:rPr>
                <w:t xml:space="preserve">V «Получение конфигурации «</w:t>
              </w:r>
              <w:r>
                <w:rPr>
                  <w:rStyle w:val="1250"/>
                  <w:lang w:val="en-US"/>
                </w:rPr>
                <w:t xml:space="preserve">Simple.Учет+</w:t>
              </w:r>
              <w:r>
                <w:rPr>
                  <w:rStyle w:val="1250"/>
                </w:rPr>
                <w:t xml:space="preserve">» на мобильное устройство»)</w:t>
              </w:r>
            </w:hyperlink>
            <w:r/>
            <w:r>
              <w:rPr>
                <w:szCs w:val="28"/>
              </w:rPr>
            </w:r>
          </w:p>
        </w:tc>
      </w:tr>
      <w:tr>
        <w:tblPrEx/>
        <w:trPr/>
        <w:tc>
          <w:tcPr>
            <w:tcW w:w="4820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rPr>
                <w:lang w:val="en-US"/>
              </w:rPr>
              <w:t xml:space="preserve">QR</w:t>
            </w:r>
            <w:r>
              <w:t xml:space="preserve">-код или пин-код (Номер лицензии) для скачивания конфигурации 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Предоставляется поставщиком ПО или в личном кабинете на </w:t>
            </w:r>
            <w:hyperlink r:id="rId17" w:tooltip="https://www.simple-kit.ru/products/simple-uchet-plus/" w:history="1">
              <w:r>
                <w:rPr>
                  <w:rStyle w:val="1250"/>
                </w:rPr>
                <w:t xml:space="preserve">сайте</w:t>
              </w:r>
            </w:hyperlink>
            <w:r>
              <w:t xml:space="preserve"> по кнопке «Показать </w:t>
            </w:r>
            <w:r>
              <w:rPr>
                <w:lang w:val="en-US"/>
              </w:rPr>
              <w:t xml:space="preserve">QR</w:t>
            </w:r>
            <w:r>
              <w:t xml:space="preserve"> код подключения»</w:t>
            </w:r>
            <w:r/>
          </w:p>
        </w:tc>
      </w:tr>
      <w:tr>
        <w:tblPrEx/>
        <w:trPr/>
        <w:tc>
          <w:tcPr>
            <w:tcW w:w="4820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rPr>
                <w:lang w:val="en-US"/>
              </w:rPr>
              <w:t xml:space="preserve">QR</w:t>
            </w:r>
            <w:r>
              <w:t xml:space="preserve">-код для настроек обмена конфигурации и 1С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</w:pPr>
            <w:r>
              <w:t xml:space="preserve">Формируется в решении 1С (подробнее в п. </w:t>
            </w:r>
            <w:hyperlink w:tooltip="#_Этап_2_(Подключение" w:anchor="_Этап_2_(Подключение" w:history="1">
              <w:r>
                <w:rPr>
                  <w:rStyle w:val="1250"/>
                  <w:lang w:val="en-US"/>
                </w:rPr>
                <w:t xml:space="preserve">VI</w:t>
              </w:r>
              <w:r>
                <w:rPr>
                  <w:rStyle w:val="1250"/>
                </w:rPr>
                <w:t xml:space="preserve">.3. Подключение к учетной системе мобильного устройства</w:t>
              </w:r>
            </w:hyperlink>
            <w:r>
              <w:t xml:space="preserve">)</w:t>
            </w:r>
            <w:r/>
          </w:p>
        </w:tc>
      </w:tr>
    </w:tbl>
    <w:p>
      <w:pPr>
        <w:pStyle w:val="1077"/>
        <w:numPr>
          <w:ilvl w:val="0"/>
          <w:numId w:val="105"/>
        </w:numPr>
        <w:spacing w:line="360" w:lineRule="auto"/>
        <w:rPr>
          <w:rStyle w:val="1251"/>
          <w:szCs w:val="28"/>
        </w:rPr>
      </w:pPr>
      <w:r/>
      <w:bookmarkStart w:id="8" w:name="_Установка_Конфигурация_Simple.Учет"/>
      <w:r/>
      <w:bookmarkStart w:id="9" w:name="_Установка_расширения_1С"/>
      <w:r/>
      <w:bookmarkStart w:id="10" w:name="_Toc193214213"/>
      <w:r/>
      <w:bookmarkEnd w:id="8"/>
      <w:r/>
      <w:bookmarkEnd w:id="9"/>
      <w:r>
        <w:rPr>
          <w:rStyle w:val="1251"/>
          <w:szCs w:val="28"/>
        </w:rPr>
        <w:t xml:space="preserve">Установка и обновление расширения 1С</w:t>
      </w:r>
      <w:bookmarkEnd w:id="10"/>
      <w:r/>
      <w:r>
        <w:rPr>
          <w:rStyle w:val="1251"/>
          <w:szCs w:val="28"/>
        </w:rPr>
      </w:r>
    </w:p>
    <w:p>
      <w:pPr>
        <w:ind w:firstLine="567"/>
        <w:spacing w:line="360" w:lineRule="auto"/>
      </w:pPr>
      <w:r>
        <w:t xml:space="preserve">При возникновении ошибок на этапе установки или обновления Расширения, обращаться на почту </w:t>
      </w:r>
      <w:hyperlink r:id="rId18" w:tooltip="mailto:help@simple-kit.ru" w:history="1">
        <w:r>
          <w:rPr>
            <w:rStyle w:val="1250"/>
            <w:lang w:val="en-US"/>
          </w:rPr>
          <w:t xml:space="preserve">help</w:t>
        </w:r>
        <w:r>
          <w:rPr>
            <w:rStyle w:val="1250"/>
          </w:rPr>
          <w:t xml:space="preserve">@</w:t>
        </w:r>
        <w:r>
          <w:rPr>
            <w:rStyle w:val="1250"/>
            <w:lang w:val="en-US"/>
          </w:rPr>
          <w:t xml:space="preserve">simple</w:t>
        </w:r>
        <w:r>
          <w:rPr>
            <w:rStyle w:val="1250"/>
          </w:rPr>
          <w:t xml:space="preserve">-</w:t>
        </w:r>
        <w:r>
          <w:rPr>
            <w:rStyle w:val="1250"/>
            <w:lang w:val="en-US"/>
          </w:rPr>
          <w:t xml:space="preserve">kit</w:t>
        </w:r>
        <w:r>
          <w:rPr>
            <w:rStyle w:val="1250"/>
          </w:rPr>
          <w:t xml:space="preserve">.</w:t>
        </w:r>
        <w:r>
          <w:rPr>
            <w:rStyle w:val="1250"/>
            <w:lang w:val="en-US"/>
          </w:rPr>
          <w:t xml:space="preserve">ru</w:t>
        </w:r>
      </w:hyperlink>
      <w:r>
        <w:t xml:space="preserve">. В теле письма указать версию устанавливаемого расширения, версию конфигурации и платформы 1С, а также, текст ошибки.</w:t>
      </w:r>
      <w:r/>
    </w:p>
    <w:p>
      <w:pPr>
        <w:ind w:firstLine="567"/>
        <w:spacing w:line="360" w:lineRule="auto"/>
      </w:pPr>
      <w:r>
        <w:t xml:space="preserve">Примечание: перед установкой или обновлением Расширения должны быть завершены все активные сеансы пользователей.</w:t>
      </w:r>
      <w:r/>
    </w:p>
    <w:p>
      <w:pPr>
        <w:pStyle w:val="1078"/>
        <w:numPr>
          <w:ilvl w:val="3"/>
          <w:numId w:val="18"/>
        </w:numPr>
        <w:ind w:left="0" w:firstLine="567"/>
        <w:jc w:val="center"/>
        <w:spacing w:line="360" w:lineRule="auto"/>
      </w:pPr>
      <w:r/>
      <w:bookmarkStart w:id="11" w:name="_Toc193214214"/>
      <w:r>
        <w:t xml:space="preserve">Проверка совместимости с 1С</w:t>
      </w:r>
      <w:bookmarkEnd w:id="11"/>
      <w:r/>
      <w:r/>
    </w:p>
    <w:p>
      <w:pPr>
        <w:ind w:firstLine="567"/>
        <w:spacing w:line="360" w:lineRule="auto"/>
      </w:pPr>
      <w:r>
        <w:t xml:space="preserve">На </w:t>
      </w:r>
      <w:hyperlink r:id="rId19" w:tooltip="https://www.simple-kit.ru/products/simple-uchet-plus/" w:history="1">
        <w:r>
          <w:rPr>
            <w:rStyle w:val="1250"/>
          </w:rPr>
          <w:t xml:space="preserve">сайте</w:t>
        </w:r>
      </w:hyperlink>
      <w:r>
        <w:rPr>
          <w:rStyle w:val="1250"/>
        </w:rPr>
        <w:t xml:space="preserve"> </w:t>
      </w:r>
      <w:r>
        <w:t xml:space="preserve">в разделе «Полезные файлы для скачивания» скачать файл для проверки совместимости конфигурации 1С с нашим расширением Simple.</w:t>
      </w:r>
      <w:r/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20640" cy="1243906"/>
                <wp:effectExtent l="0" t="0" r="3810" b="0"/>
                <wp:docPr id="7" name="Рисунок 3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130681" cy="1246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03.20pt;height:97.95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2</w:t>
      </w:r>
      <w:r>
        <w:fldChar w:fldCharType="end"/>
      </w:r>
      <w:r>
        <w:t xml:space="preserve"> - </w:t>
      </w:r>
      <w:r>
        <w:rPr>
          <w:lang w:val="en-US"/>
        </w:rPr>
        <w:t xml:space="preserve">IV</w:t>
      </w:r>
      <w:r>
        <w:t xml:space="preserve"> - Проверка режима совместимости</w:t>
      </w:r>
      <w:r/>
    </w:p>
    <w:p>
      <w:pPr>
        <w:ind w:firstLine="567"/>
        <w:spacing w:line="360" w:lineRule="auto"/>
      </w:pPr>
      <w:r>
        <w:t xml:space="preserve">- «Конфигурация подходит!» - конфигурация пользователя есть в списке предопределенных настроек Simple. Если отсутствует, то потребуется ручная настройка или обращение к нашим специалистам;</w:t>
      </w:r>
      <w:r/>
    </w:p>
    <w:p>
      <w:pPr>
        <w:ind w:firstLine="567"/>
        <w:spacing w:line="360" w:lineRule="auto"/>
      </w:pPr>
      <w:r>
        <w:t xml:space="preserve">- «Платформа подходит!» - пройдена проверка режима совместимости и самой платформы от 8.3.17 и выше;</w:t>
      </w:r>
      <w:r/>
    </w:p>
    <w:p>
      <w:pPr>
        <w:ind w:firstLine="567"/>
        <w:spacing w:line="360" w:lineRule="auto"/>
      </w:pPr>
      <w:r>
        <w:t xml:space="preserve">- «БСП подходит!» - используются библиотеки стандартных подсистем с версией не ниже 3.0.1.1.</w:t>
      </w:r>
      <w:r/>
    </w:p>
    <w:p>
      <w:pPr>
        <w:keepNext/>
        <w:spacing w:line="360" w:lineRule="auto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85160" cy="1972447"/>
                <wp:effectExtent l="19050" t="19050" r="15240" b="27940"/>
                <wp:docPr id="8" name="Рисунок 3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3207344" cy="198618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250.80pt;height:155.31pt;mso-wrap-distance-left:0.00pt;mso-wrap-distance-top:0.00pt;mso-wrap-distance-right:0.00pt;mso-wrap-distance-bottom:0.00pt;" strokecolor="#000000">
                <v:path textboxrect="0,0,0,0"/>
                <v:imagedata r:id="rId2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26435" cy="1974850"/>
                <wp:effectExtent l="19050" t="19050" r="17145" b="25400"/>
                <wp:docPr id="9" name="Рисунок 3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2733960" cy="198030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214.68pt;height:155.50pt;mso-wrap-distance-left:0.00pt;mso-wrap-distance-top:0.00pt;mso-wrap-distance-right:0.00pt;mso-wrap-distance-bottom:0.00pt;" strokecolor="#000000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3</w:t>
      </w:r>
      <w:r>
        <w:fldChar w:fldCharType="end"/>
      </w:r>
      <w:r>
        <w:t xml:space="preserve"> </w:t>
      </w:r>
      <w:r>
        <w:rPr>
          <w:lang w:val="en-US"/>
        </w:rPr>
        <w:t xml:space="preserve">VI</w:t>
      </w:r>
      <w:r>
        <w:t xml:space="preserve"> - Результат проверки совместимости</w:t>
      </w:r>
      <w:r/>
    </w:p>
    <w:p>
      <w:pPr>
        <w:ind w:firstLine="567"/>
        <w:spacing w:line="360" w:lineRule="auto"/>
      </w:pPr>
      <w:r>
        <w:t xml:space="preserve">При возникновении проблем с совместимостью наших продуктов по кнопке «Сохранить» формируется файл для обращения в техническую поддержку Simple. Сформированный файл нужно отправить на адрес </w:t>
      </w:r>
      <w:hyperlink r:id="rId23" w:tooltip="mailto:help@simple-kit.ru" w:history="1">
        <w:r>
          <w:rPr>
            <w:rStyle w:val="1250"/>
          </w:rPr>
          <w:t xml:space="preserve">help@simple-kit.ru</w:t>
        </w:r>
      </w:hyperlink>
      <w:r>
        <w:t xml:space="preserve">.</w:t>
      </w:r>
      <w:r/>
    </w:p>
    <w:p>
      <w:pPr>
        <w:pStyle w:val="1078"/>
        <w:numPr>
          <w:ilvl w:val="3"/>
          <w:numId w:val="18"/>
        </w:numPr>
        <w:ind w:left="0" w:firstLine="567"/>
        <w:jc w:val="center"/>
        <w:spacing w:line="360" w:lineRule="auto"/>
      </w:pPr>
      <w:r/>
      <w:bookmarkStart w:id="12" w:name="_Toc193214215"/>
      <w:r>
        <w:t xml:space="preserve">Установить расширение через 1С:Предприятие</w:t>
      </w:r>
      <w:bookmarkEnd w:id="12"/>
      <w:r/>
      <w:r/>
    </w:p>
    <w:p>
      <w:pPr>
        <w:spacing w:line="360" w:lineRule="auto"/>
      </w:pPr>
      <w:r>
        <w:t xml:space="preserve">Этапы установки:</w:t>
      </w:r>
      <w:r/>
    </w:p>
    <w:p>
      <w:pPr>
        <w:pStyle w:val="1256"/>
        <w:numPr>
          <w:ilvl w:val="0"/>
          <w:numId w:val="5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Скачать файл «Мастер установки для 1С» </w:t>
      </w:r>
      <w:r>
        <w:t xml:space="preserve">на </w:t>
      </w:r>
      <w:hyperlink r:id="rId24" w:tooltip="https://www.simple-kit.ru/products/simple-uchet-plus/" w:history="1">
        <w:r>
          <w:rPr>
            <w:rStyle w:val="1250"/>
          </w:rPr>
          <w:t xml:space="preserve">сайте</w:t>
        </w:r>
      </w:hyperlink>
      <w:r>
        <w:rPr>
          <w:szCs w:val="28"/>
        </w:rPr>
        <w:t xml:space="preserve">;</w:t>
      </w:r>
      <w:r>
        <w:rPr>
          <w:szCs w:val="28"/>
        </w:rPr>
      </w:r>
    </w:p>
    <w:p>
      <w:pPr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1300703"/>
                <wp:effectExtent l="0" t="0" r="0" b="0"/>
                <wp:docPr id="10" name="Рисунок 38" descr="http://dl4.joxi.net/drive/2024/09/20/0056/3552/3722720/20/c221ac624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9/20/0056/3552/3722720/20/c221ac624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22658" cy="13023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81.50pt;height:102.42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2"/>
        <w:ind w:firstLine="567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IV</w:t>
      </w:r>
      <w:r>
        <w:fldChar w:fldCharType="end"/>
      </w:r>
      <w:r>
        <w:t xml:space="preserve"> 1 – Расположение файла «Мастер установки для 1С» на сайте</w:t>
      </w:r>
      <w:r/>
    </w:p>
    <w:p>
      <w:pPr>
        <w:pStyle w:val="1256"/>
        <w:numPr>
          <w:ilvl w:val="0"/>
          <w:numId w:val="5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учётной системе 1С открыть файл установщик, загруженный на предыдущем шаге, и установить расширение (требуемая версия совместимости конфигурации не ниже 8.3.17). После установки расширения требуется выполнить перезагрузку учётной системы. 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0566" cy="2118204"/>
                <wp:effectExtent l="0" t="0" r="0" b="0"/>
                <wp:docPr id="11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123204" cy="21578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3.27pt;height:166.79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IV</w:t>
      </w:r>
      <w:r>
        <w:fldChar w:fldCharType="end"/>
      </w:r>
      <w:r>
        <w:t xml:space="preserve"> 2 – Установка расширения</w:t>
      </w:r>
      <w:r/>
    </w:p>
    <w:p>
      <w:pPr>
        <w:pStyle w:val="1078"/>
        <w:numPr>
          <w:ilvl w:val="3"/>
          <w:numId w:val="18"/>
        </w:numPr>
        <w:ind w:left="0" w:firstLine="567"/>
        <w:jc w:val="center"/>
        <w:spacing w:line="360" w:lineRule="auto"/>
      </w:pPr>
      <w:r/>
      <w:bookmarkStart w:id="13" w:name="_Toc193214216"/>
      <w:r>
        <w:t xml:space="preserve">Установить расширение через конфигуратор базы</w:t>
      </w:r>
      <w:bookmarkEnd w:id="13"/>
      <w:r/>
      <w:r/>
    </w:p>
    <w:p>
      <w:pPr>
        <w:spacing w:line="360" w:lineRule="auto"/>
      </w:pPr>
      <w:r>
        <w:t xml:space="preserve">Этапы установки:</w:t>
      </w:r>
      <w:r/>
    </w:p>
    <w:p>
      <w:pPr>
        <w:pStyle w:val="1256"/>
        <w:numPr>
          <w:ilvl w:val="0"/>
          <w:numId w:val="14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Скачать файл «Универсальная подсистема для 1С» </w:t>
      </w:r>
      <w:r>
        <w:t xml:space="preserve">на </w:t>
      </w:r>
      <w:hyperlink r:id="rId27" w:tooltip="https://www.simple-kit.ru/products/simple-uchet-plus/" w:history="1">
        <w:r>
          <w:rPr>
            <w:rStyle w:val="1250"/>
          </w:rPr>
          <w:t xml:space="preserve">сайте</w:t>
        </w:r>
      </w:hyperlink>
      <w:r>
        <w:rPr>
          <w:szCs w:val="28"/>
        </w:rPr>
        <w:t xml:space="preserve">;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1244318"/>
                <wp:effectExtent l="0" t="0" r="0" b="0"/>
                <wp:docPr id="12" name="Рисунок 61" descr="http://dl3.joxi.net/drive/2024/09/20/0056/3552/3722720/20/94ca35c47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3.joxi.net/drive/2024/09/20/0056/3552/3722720/20/94ca35c47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975005" cy="12488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8.75pt;height:97.98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4</w:t>
      </w:r>
      <w:r>
        <w:fldChar w:fldCharType="end"/>
      </w:r>
      <w:r>
        <w:t xml:space="preserve"> – Расположение файла  "Универсальная подсистема для 1С" на сайте</w:t>
      </w:r>
      <w:r/>
    </w:p>
    <w:p>
      <w:pPr>
        <w:pStyle w:val="1256"/>
        <w:numPr>
          <w:ilvl w:val="0"/>
          <w:numId w:val="148"/>
        </w:numPr>
        <w:ind w:left="0" w:firstLine="567"/>
        <w:spacing w:line="360" w:lineRule="auto"/>
      </w:pPr>
      <w:r>
        <w:t xml:space="preserve">Перейти в конфигуратор базы и открыть конфигурацию;</w:t>
      </w:r>
      <w:r/>
    </w:p>
    <w:p>
      <w:pPr>
        <w:pStyle w:val="1256"/>
        <w:numPr>
          <w:ilvl w:val="0"/>
          <w:numId w:val="148"/>
        </w:numPr>
        <w:ind w:left="0" w:firstLine="567"/>
        <w:spacing w:line="360" w:lineRule="auto"/>
      </w:pPr>
      <w:r>
        <w:t xml:space="preserve">Перейти в раздел Расширения;</w:t>
      </w:r>
      <w:r/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56760" cy="1834630"/>
                <wp:effectExtent l="19050" t="19050" r="15240" b="13335"/>
                <wp:docPr id="13" name="Рисунок 3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4560970" cy="183632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358.80pt;height:144.46pt;mso-wrap-distance-left:0.00pt;mso-wrap-distance-top:0.00pt;mso-wrap-distance-right:0.00pt;mso-wrap-distance-bottom:0.00pt;" strokecolor="#000000">
                <v:path textboxrect="0,0,0,0"/>
                <v:imagedata r:id="rId29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5</w:t>
      </w:r>
      <w:r>
        <w:fldChar w:fldCharType="end"/>
      </w:r>
      <w:r>
        <w:t xml:space="preserve"> </w:t>
      </w:r>
      <w:r>
        <w:rPr>
          <w:lang w:val="en-US"/>
        </w:rPr>
        <w:t xml:space="preserve">IV</w:t>
      </w:r>
      <w:r>
        <w:t xml:space="preserve"> - Установка расширения через конфигуратор 1</w:t>
      </w:r>
      <w:r/>
    </w:p>
    <w:p>
      <w:pPr>
        <w:pStyle w:val="1256"/>
        <w:numPr>
          <w:ilvl w:val="0"/>
          <w:numId w:val="148"/>
        </w:numPr>
        <w:ind w:left="0" w:firstLine="567"/>
        <w:spacing w:line="360" w:lineRule="auto"/>
      </w:pPr>
      <w:r>
        <w:t xml:space="preserve">Добавить новое расширение в список, поверх загрузить файл, скачанный в пункте 1;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65156" cy="1579245"/>
                <wp:effectExtent l="19050" t="19050" r="26034" b="20955"/>
                <wp:docPr id="14" name="Рисунок 3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4981106" cy="158431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390.96pt;height:124.35pt;mso-wrap-distance-left:0.00pt;mso-wrap-distance-top:0.00pt;mso-wrap-distance-right:0.00pt;mso-wrap-distance-bottom:0.00pt;" strokecolor="#000000">
                <v:path textboxrect="0,0,0,0"/>
                <v:imagedata r:id="rId30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6</w:t>
      </w:r>
      <w:r>
        <w:fldChar w:fldCharType="end"/>
      </w:r>
      <w:r>
        <w:t xml:space="preserve"> </w:t>
      </w:r>
      <w:r>
        <w:rPr>
          <w:lang w:val="en-US"/>
        </w:rPr>
        <w:t xml:space="preserve">IV</w:t>
      </w:r>
      <w:r>
        <w:t xml:space="preserve"> - Установка расширения через конфигуратор 2</w:t>
      </w:r>
      <w:r/>
    </w:p>
    <w:p>
      <w:pPr>
        <w:pStyle w:val="1256"/>
        <w:numPr>
          <w:ilvl w:val="0"/>
          <w:numId w:val="148"/>
        </w:numPr>
        <w:ind w:left="0" w:firstLine="567"/>
      </w:pPr>
      <w:r>
        <w:t xml:space="preserve">После окончания загрузки файла «Принять» изменения.</w:t>
      </w:r>
      <w:r/>
    </w:p>
    <w:p>
      <w:pPr>
        <w:pStyle w:val="1078"/>
        <w:numPr>
          <w:ilvl w:val="3"/>
          <w:numId w:val="18"/>
        </w:numPr>
        <w:spacing w:line="360" w:lineRule="auto"/>
      </w:pPr>
      <w:r/>
      <w:bookmarkStart w:id="14" w:name="_Toc193214217"/>
      <w:r>
        <w:t xml:space="preserve">Обновление расширения</w:t>
      </w:r>
      <w:bookmarkEnd w:id="14"/>
      <w:r/>
      <w:r/>
    </w:p>
    <w:p>
      <w:pPr>
        <w:ind w:firstLine="567"/>
        <w:spacing w:line="360" w:lineRule="auto"/>
      </w:pPr>
      <w:r>
        <w:t xml:space="preserve">Перед обновлением Расширения 1С Simple 1.0.0.8 и более старых версий обязательно следует сохранить настройки подсистемы и документов, а сам процесс осуществлять только через конфигуратор.</w:t>
      </w:r>
      <w:r/>
    </w:p>
    <w:p>
      <w:pPr>
        <w:ind w:firstLine="567"/>
        <w:spacing w:line="360" w:lineRule="auto"/>
      </w:pPr>
      <w:r>
        <w:t xml:space="preserve">Для версий Расширения 1С от 1.0.3.9 и выше обновление производится стандартно в Центре настроек без каких-либо дополнительных действий.</w:t>
      </w:r>
      <w:r/>
    </w:p>
    <w:p>
      <w:pPr>
        <w:ind w:firstLine="567"/>
        <w:spacing w:line="360" w:lineRule="auto"/>
      </w:pPr>
      <w:r>
        <w:t xml:space="preserve">Начиная с версии 1.0.3.24 в Центре обновлений доступно хранилище версий расширений и описание изменений.</w:t>
      </w:r>
      <w:r/>
    </w:p>
    <w:p>
      <w:pPr>
        <w:ind w:firstLine="567"/>
        <w:spacing w:line="360" w:lineRule="auto"/>
      </w:pPr>
      <w:r>
        <w:t xml:space="preserve">При возникновении ошибки режима совместимости, установить в свойствах расширения одинарную галочку в режиме совместимости и указать версию в соответствии с режимом совместимости основной конфигурации.</w:t>
      </w:r>
      <w:r/>
    </w:p>
    <w:p>
      <w:pPr>
        <w:ind w:firstLine="567"/>
        <w:spacing w:line="360" w:lineRule="auto"/>
      </w:pPr>
      <w:r>
        <w:t xml:space="preserve">Примечание: если версия режима совместимости основной конфигурации выше, чем 8.3.17 или равно, или НеИспользуется, то будет появляться предупреждение при каждом запуске 1С. На установку расширения не влияет.</w:t>
      </w:r>
      <w:r/>
    </w:p>
    <w:p>
      <w:pPr>
        <w:pStyle w:val="1077"/>
        <w:numPr>
          <w:ilvl w:val="0"/>
          <w:numId w:val="105"/>
        </w:numPr>
        <w:ind w:left="0" w:firstLine="567"/>
        <w:spacing w:line="360" w:lineRule="auto"/>
      </w:pPr>
      <w:r/>
      <w:bookmarkStart w:id="15" w:name="_Скачивание_и_установка"/>
      <w:r/>
      <w:bookmarkStart w:id="16" w:name="_Получение_конфигурации_«Simple.Учет"/>
      <w:r/>
      <w:bookmarkStart w:id="17" w:name="_Toc176517428"/>
      <w:r/>
      <w:bookmarkStart w:id="18" w:name="_Toc193214218"/>
      <w:r/>
      <w:bookmarkEnd w:id="15"/>
      <w:r/>
      <w:bookmarkEnd w:id="16"/>
      <w:r>
        <w:t xml:space="preserve">Получение конфигурации «</w:t>
      </w:r>
      <w:r>
        <w:rPr>
          <w:lang w:val="en-US"/>
        </w:rPr>
        <w:t xml:space="preserve">Simple</w:t>
      </w:r>
      <w:r>
        <w:t xml:space="preserve">.Учет+</w:t>
      </w:r>
      <w:r>
        <w:t xml:space="preserve">» на мобильное устройство</w:t>
      </w:r>
      <w:bookmarkEnd w:id="17"/>
      <w:r/>
      <w:bookmarkEnd w:id="18"/>
      <w:r/>
      <w:r/>
    </w:p>
    <w:p>
      <w:pPr>
        <w:pStyle w:val="1078"/>
        <w:numPr>
          <w:ilvl w:val="0"/>
          <w:numId w:val="104"/>
        </w:numPr>
        <w:jc w:val="center"/>
        <w:spacing w:line="360" w:lineRule="auto"/>
      </w:pPr>
      <w:r/>
      <w:bookmarkStart w:id="19" w:name="_Toc193214219"/>
      <w:r>
        <w:t xml:space="preserve">Скачать и установить мобильное приложение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bookmarkEnd w:id="19"/>
      <w:r/>
      <w:r/>
    </w:p>
    <w:p>
      <w:pPr>
        <w:ind w:firstLine="567"/>
        <w:spacing w:line="360" w:lineRule="auto"/>
        <w:rPr>
          <w:szCs w:val="28"/>
        </w:rPr>
      </w:pPr>
      <w:r>
        <w:t xml:space="preserve">Для получения конфигурации «</w:t>
      </w:r>
      <w:r>
        <w:rPr>
          <w:lang w:val="en-US"/>
        </w:rPr>
        <w:t xml:space="preserve">Simple</w:t>
      </w:r>
      <w:r>
        <w:t xml:space="preserve">.Учет+</w:t>
      </w:r>
      <w:r>
        <w:t xml:space="preserve">» потребуется мобильное приложение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r>
        <w:t xml:space="preserve">, которое доступно для скачивания любым из способов: на </w:t>
      </w:r>
      <w:hyperlink r:id="rId31" w:tooltip="https://www.simple-kit.ru/products/simple-mobilnyy-klient/" w:history="1">
        <w:r>
          <w:rPr>
            <w:rStyle w:val="1250"/>
          </w:rPr>
          <w:t xml:space="preserve">сайте</w:t>
        </w:r>
      </w:hyperlink>
      <w:r>
        <w:t xml:space="preserve">, через Расширение 1С </w:t>
      </w:r>
      <w:r>
        <w:rPr>
          <w:lang w:val="en-US"/>
        </w:rPr>
        <w:t xml:space="preserve">Simple</w:t>
      </w:r>
      <w:r>
        <w:t xml:space="preserve"> в «Центре настроек» и в «Мастере настроек». Для терминалов марки </w:t>
      </w:r>
      <w:r>
        <w:rPr>
          <w:lang w:val="en-US"/>
        </w:rPr>
        <w:t xml:space="preserve">Urovo</w:t>
      </w:r>
      <w:r>
        <w:t xml:space="preserve"> установка приложения доступна в </w:t>
      </w:r>
      <w:r>
        <w:rPr>
          <w:lang w:val="en-US"/>
        </w:rPr>
        <w:t xml:space="preserve">App</w:t>
      </w:r>
      <w:r>
        <w:t xml:space="preserve"> </w:t>
      </w:r>
      <w:r>
        <w:rPr>
          <w:lang w:val="en-US"/>
        </w:rPr>
        <w:t xml:space="preserve">Market</w:t>
      </w:r>
      <w:r>
        <w:t xml:space="preserve">.</w:t>
      </w:r>
      <w:r>
        <w:rPr>
          <w:szCs w:val="28"/>
        </w:rPr>
      </w:r>
    </w:p>
    <w:p>
      <w:pPr>
        <w:pStyle w:val="1271"/>
        <w:numPr>
          <w:ilvl w:val="0"/>
          <w:numId w:val="18"/>
        </w:numPr>
        <w:ind w:left="0" w:firstLine="567"/>
        <w:spacing w:line="360" w:lineRule="auto"/>
        <w:rPr>
          <w:sz w:val="28"/>
        </w:rPr>
      </w:pPr>
      <w:r>
        <w:rPr>
          <w:sz w:val="28"/>
        </w:rPr>
        <w:t xml:space="preserve">«Скачать мобильное приложение по ссылке» – актуально для скачивания на ПК и передачи файла на устройство иными способами;</w:t>
      </w:r>
      <w:r>
        <w:rPr>
          <w:sz w:val="28"/>
        </w:rPr>
      </w:r>
    </w:p>
    <w:p>
      <w:pPr>
        <w:pStyle w:val="1271"/>
        <w:numPr>
          <w:ilvl w:val="0"/>
          <w:numId w:val="18"/>
        </w:numPr>
        <w:ind w:left="0" w:firstLine="567"/>
        <w:spacing w:line="360" w:lineRule="auto"/>
        <w:rPr>
          <w:sz w:val="28"/>
        </w:rPr>
      </w:pPr>
      <w:r>
        <w:rPr>
          <w:sz w:val="28"/>
        </w:rPr>
        <w:t xml:space="preserve">С помощью сканирования устройством </w:t>
      </w:r>
      <w:r>
        <w:rPr>
          <w:sz w:val="28"/>
          <w:lang w:val="en-US"/>
        </w:rPr>
        <w:t xml:space="preserve">QR</w:t>
      </w:r>
      <w:r>
        <w:rPr>
          <w:sz w:val="28"/>
        </w:rPr>
        <w:t xml:space="preserve">-кода для перехода к загрузке приложения.</w:t>
      </w:r>
      <w:r>
        <w:rPr>
          <w:sz w:val="28"/>
        </w:rPr>
      </w:r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57800" cy="2449543"/>
                <wp:effectExtent l="19050" t="19050" r="19050" b="27305"/>
                <wp:docPr id="15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286710" cy="246301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14.00pt;height:192.88pt;mso-wrap-distance-left:0.00pt;mso-wrap-distance-top:0.00pt;mso-wrap-distance-right:0.00pt;mso-wrap-distance-bottom:0.00pt;" strokecolor="#000000">
                <v:path textboxrect="0,0,0,0"/>
                <v:imagedata r:id="rId32" o:title=""/>
              </v:shape>
            </w:pict>
          </mc:Fallback>
        </mc:AlternateContent>
      </w:r>
      <w:r/>
    </w:p>
    <w:p>
      <w:pPr>
        <w:pStyle w:val="1252"/>
        <w:ind w:firstLine="567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V</w:t>
      </w:r>
      <w:r>
        <w:fldChar w:fldCharType="end"/>
      </w:r>
      <w:r>
        <w:t xml:space="preserve"> </w:t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>
        <w:t xml:space="preserve">1</w:t>
      </w:r>
      <w:r>
        <w:fldChar w:fldCharType="end"/>
      </w:r>
      <w:r>
        <w:t xml:space="preserve"> - Ссылка и QR-код для скачивания платформы Simple-kit из  «Мастера настроек»  расширения 1С</w:t>
      </w:r>
      <w:r/>
    </w:p>
    <w:p>
      <w:pPr>
        <w:pStyle w:val="1078"/>
        <w:numPr>
          <w:ilvl w:val="0"/>
          <w:numId w:val="104"/>
        </w:numPr>
        <w:jc w:val="center"/>
        <w:spacing w:line="360" w:lineRule="auto"/>
        <w:rPr>
          <w:rStyle w:val="1251"/>
          <w:rFonts w:eastAsiaTheme="majorEastAsia"/>
          <w:i/>
          <w:iCs/>
          <w:color w:val="44546a" w:themeColor="text2"/>
        </w:rPr>
      </w:pPr>
      <w:r/>
      <w:bookmarkStart w:id="20" w:name="_Toc193214220"/>
      <w:r>
        <w:rPr>
          <w:rStyle w:val="1251"/>
          <w:rFonts w:eastAsiaTheme="majorEastAsia"/>
        </w:rPr>
        <w:t xml:space="preserve">Загрузка и установка конфигурации «</w:t>
      </w:r>
      <w:r>
        <w:rPr>
          <w:rStyle w:val="1251"/>
          <w:rFonts w:eastAsiaTheme="majorEastAsia"/>
          <w:lang w:val="en-US"/>
        </w:rPr>
        <w:t xml:space="preserve">Simple</w:t>
      </w:r>
      <w:r>
        <w:rPr>
          <w:rStyle w:val="1251"/>
          <w:rFonts w:eastAsiaTheme="majorEastAsia"/>
        </w:rPr>
        <w:t xml:space="preserve">.Учет+</w:t>
      </w:r>
      <w:r>
        <w:rPr>
          <w:rStyle w:val="1251"/>
          <w:rFonts w:eastAsiaTheme="majorEastAsia"/>
        </w:rPr>
        <w:t xml:space="preserve">»</w:t>
      </w:r>
      <w:bookmarkEnd w:id="20"/>
      <w:r/>
      <w:r>
        <w:rPr>
          <w:rStyle w:val="1251"/>
          <w:rFonts w:eastAsiaTheme="majorEastAsia"/>
          <w:i/>
          <w:iCs/>
          <w:color w:val="44546a" w:themeColor="text2"/>
        </w:rPr>
      </w:r>
    </w:p>
    <w:p>
      <w:pPr>
        <w:ind w:firstLine="567"/>
        <w:spacing w:line="360" w:lineRule="auto"/>
      </w:pPr>
      <w:r>
        <w:t xml:space="preserve">Через установленное приложение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r>
        <w:t xml:space="preserve"> доступны несколько способов получения файла конфигурации «</w:t>
      </w:r>
      <w:r>
        <w:rPr>
          <w:lang w:val="en-US"/>
        </w:rPr>
        <w:t xml:space="preserve">Simple</w:t>
      </w:r>
      <w:r>
        <w:t xml:space="preserve">.Учет+</w:t>
      </w:r>
      <w:r>
        <w:t xml:space="preserve">» на мобильное устройство: </w:t>
      </w:r>
      <w:r/>
    </w:p>
    <w:p>
      <w:pPr>
        <w:pStyle w:val="1256"/>
        <w:numPr>
          <w:ilvl w:val="0"/>
          <w:numId w:val="109"/>
        </w:numPr>
        <w:ind w:left="0" w:firstLine="567"/>
        <w:spacing w:line="360" w:lineRule="auto"/>
      </w:pPr>
      <w:r>
        <w:t xml:space="preserve">По </w:t>
      </w:r>
      <w:r>
        <w:rPr>
          <w:lang w:val="en-US"/>
        </w:rPr>
        <w:t xml:space="preserve">QR</w:t>
      </w:r>
      <w:r>
        <w:t xml:space="preserve">-коду из личного кабинета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r>
        <w:t xml:space="preserve">.</w:t>
      </w:r>
      <w:r>
        <w:rPr>
          <w:lang w:val="en-US"/>
        </w:rPr>
        <w:t xml:space="preserve">ru</w:t>
      </w:r>
      <w:r>
        <w:t xml:space="preserve"> для «Вход </w:t>
      </w:r>
      <w:r>
        <w:rPr>
          <w:lang w:val="en-US"/>
        </w:rPr>
        <w:t xml:space="preserve">QR</w:t>
      </w:r>
      <w:r>
        <w:t xml:space="preserve">»; </w:t>
      </w:r>
      <w:r/>
    </w:p>
    <w:p>
      <w:pPr>
        <w:pStyle w:val="1256"/>
        <w:numPr>
          <w:ilvl w:val="0"/>
          <w:numId w:val="109"/>
        </w:numPr>
        <w:ind w:left="0" w:firstLine="567"/>
        <w:spacing w:line="360" w:lineRule="auto"/>
      </w:pPr>
      <w:r>
        <w:t xml:space="preserve">По </w:t>
      </w:r>
      <w:r>
        <w:rPr>
          <w:lang w:val="en-US"/>
        </w:rPr>
        <w:t xml:space="preserve">QR</w:t>
      </w:r>
      <w:r>
        <w:t xml:space="preserve">-коду с лицензией от поставщика услуг для «Активация по </w:t>
      </w:r>
      <w:r>
        <w:rPr>
          <w:lang w:val="en-US"/>
        </w:rPr>
        <w:t xml:space="preserve">PIN</w:t>
      </w:r>
      <w:r>
        <w:t xml:space="preserve">-</w:t>
      </w:r>
      <w:r>
        <w:t xml:space="preserve">коду».</w:t>
      </w:r>
      <w:r/>
    </w:p>
    <w:p>
      <w:pPr>
        <w:pStyle w:val="1079"/>
        <w:numPr>
          <w:ilvl w:val="1"/>
          <w:numId w:val="104"/>
        </w:numPr>
        <w:rPr>
          <w:rStyle w:val="1251"/>
          <w:rFonts w:eastAsiaTheme="majorEastAsia" w:cstheme="majorBidi"/>
          <w:szCs w:val="26"/>
          <w:lang w:eastAsia="en-US"/>
        </w:rPr>
      </w:pPr>
      <w:r/>
      <w:bookmarkStart w:id="21" w:name="_Toc193214221"/>
      <w:r>
        <w:t xml:space="preserve">Загрузить и установить конфигурацию по коду из личного кабинета («Вход по QR»)</w:t>
      </w:r>
      <w:bookmarkEnd w:id="21"/>
      <w:r/>
      <w:r>
        <w:rPr>
          <w:rStyle w:val="1251"/>
          <w:rFonts w:eastAsiaTheme="majorEastAsia" w:cstheme="majorBidi"/>
          <w:szCs w:val="26"/>
          <w:lang w:eastAsia="en-US"/>
        </w:rPr>
      </w:r>
    </w:p>
    <w:p>
      <w:pPr>
        <w:pStyle w:val="1256"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Для получения конфигурации «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.Учет+</w:t>
      </w:r>
      <w:r>
        <w:rPr>
          <w:szCs w:val="28"/>
        </w:rPr>
        <w:t xml:space="preserve">» в мобильном приложении пользователю нужно получить QR-код от поставщика ПО или в личном кабинете на сайте </w:t>
      </w:r>
      <w:hyperlink r:id="rId33" w:tooltip="https://www.simple-kit.ru/personal/account/devices/" w:history="1">
        <w:r>
          <w:rPr>
            <w:rStyle w:val="1250"/>
            <w:szCs w:val="28"/>
          </w:rPr>
          <w:t xml:space="preserve">https://www.simple-kit.ru/personal/account/devices/</w:t>
        </w:r>
      </w:hyperlink>
      <w:r>
        <w:rPr>
          <w:szCs w:val="28"/>
        </w:rPr>
        <w:t xml:space="preserve"> на странице «Мои устройства».</w:t>
      </w:r>
      <w:r>
        <w:rPr>
          <w:szCs w:val="28"/>
        </w:rPr>
      </w:r>
    </w:p>
    <w:p>
      <w:pPr>
        <w:pStyle w:val="1256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15426" cy="1877060"/>
                <wp:effectExtent l="19050" t="19050" r="23495" b="27940"/>
                <wp:docPr id="16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4817715" cy="18779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379.17pt;height:147.80pt;mso-wrap-distance-left:0.00pt;mso-wrap-distance-top:0.00pt;mso-wrap-distance-right:0.00pt;mso-wrap-distance-bottom:0.00pt;" strokecolor="#000000">
                <v:path textboxrect="0,0,0,0"/>
                <v:imagedata r:id="rId34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V 2 –Получение персонального кода на странице «Мои устройства»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Выполнить следующие действия:</w:t>
      </w:r>
      <w:r>
        <w:rPr>
          <w:szCs w:val="28"/>
        </w:rPr>
      </w:r>
    </w:p>
    <w:p>
      <w:pPr>
        <w:pStyle w:val="1256"/>
        <w:numPr>
          <w:ilvl w:val="1"/>
          <w:numId w:val="2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Открыть приложение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-</w:t>
      </w:r>
      <w:r>
        <w:rPr>
          <w:szCs w:val="28"/>
          <w:lang w:val="en-US"/>
        </w:rPr>
        <w:t xml:space="preserve">kit</w:t>
      </w:r>
      <w:r>
        <w:rPr>
          <w:szCs w:val="28"/>
        </w:rPr>
        <w:t xml:space="preserve"> на мобильном устройстве;</w:t>
      </w:r>
      <w:r>
        <w:rPr>
          <w:szCs w:val="28"/>
        </w:rPr>
      </w:r>
    </w:p>
    <w:p>
      <w:pPr>
        <w:pStyle w:val="1256"/>
        <w:numPr>
          <w:ilvl w:val="1"/>
          <w:numId w:val="2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Выбрать «Вход по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» для авторизации пользователя и получения списка доступных конфигураций и списка лицензий;</w:t>
      </w:r>
      <w:r>
        <w:rPr>
          <w:szCs w:val="28"/>
        </w:rPr>
      </w:r>
    </w:p>
    <w:p>
      <w:pPr>
        <w:pStyle w:val="1256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04060" cy="2590884"/>
                <wp:effectExtent l="19050" t="19050" r="15240" b="19050"/>
                <wp:docPr id="17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2015613" cy="260582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157.80pt;height:204.01pt;mso-wrap-distance-left:0.00pt;mso-wrap-distance-top:0.00pt;mso-wrap-distance-right:0.00pt;mso-wrap-distance-bottom:0.00pt;" strokecolor="#000000">
                <v:path textboxrect="0,0,0,0"/>
                <v:imagedata r:id="rId3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66632" cy="2593203"/>
                <wp:effectExtent l="19050" t="19050" r="10160" b="17145"/>
                <wp:docPr id="18" name="Рисунок 18" descr="http://dl3.joxi.net/drive/2023/07/05/0056/3552/3722720/20/989a022ed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://dl3.joxi.net/drive/2023/07/05/0056/3552/3722720/20/989a022ed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1690018" cy="26295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131.23pt;height:204.19pt;mso-wrap-distance-left:0.00pt;mso-wrap-distance-top:0.00pt;mso-wrap-distance-right:0.00pt;mso-wrap-distance-bottom:0.00pt;" strokecolor="#000000">
                <v:path textboxrect="0,0,0,0"/>
                <v:imagedata r:id="rId36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2"/>
        <w:ind w:left="720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V</w:t>
      </w:r>
      <w:r>
        <w:fldChar w:fldCharType="end"/>
      </w:r>
      <w:r>
        <w:t xml:space="preserve"> 3 - Действия пользователя в приложении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r>
        <w:rPr>
          <w:sz w:val="28"/>
          <w:szCs w:val="28"/>
        </w:rPr>
      </w:r>
    </w:p>
    <w:p>
      <w:pPr>
        <w:pStyle w:val="1256"/>
        <w:numPr>
          <w:ilvl w:val="1"/>
          <w:numId w:val="2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Отсканировать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с помощью плавающей кнопки с символом </w:t>
      </w:r>
      <w:r>
        <w:rPr>
          <w:szCs w:val="28"/>
        </w:rPr>
        <w:t xml:space="preserve">штрих-кода в правом нижнем углу или встроенного сканера. В случае успешного распознавания кода, произойдет загрузка и установка конфигурации;</w:t>
      </w:r>
      <w:r>
        <w:rPr>
          <w:szCs w:val="28"/>
        </w:rPr>
      </w:r>
    </w:p>
    <w:p>
      <w:pPr>
        <w:ind w:firstLine="567"/>
        <w:spacing w:line="360" w:lineRule="auto"/>
      </w:pPr>
      <w:r>
        <w:rPr>
          <w:szCs w:val="28"/>
        </w:rPr>
        <w:t xml:space="preserve">Примечание: </w:t>
      </w:r>
      <w:r>
        <w:t xml:space="preserve">для корректной работы сканера необходимо заполнить настройки оборудования в мобильном приложении «</w:t>
      </w:r>
      <w:r>
        <w:rPr>
          <w:lang w:val="en-US"/>
        </w:rPr>
        <w:t xml:space="preserve">Simple</w:t>
      </w:r>
      <w:r>
        <w:t xml:space="preserve">» (подробнее в </w:t>
      </w:r>
      <w:hyperlink w:tooltip="#_Настройка_сканирования_в" w:anchor="_Настройка_сканирования_в" w:history="1">
        <w:r>
          <w:rPr>
            <w:rStyle w:val="1250"/>
          </w:rPr>
          <w:t xml:space="preserve">п.3</w:t>
        </w:r>
      </w:hyperlink>
      <w:r>
        <w:t xml:space="preserve">). 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94790" cy="2557780"/>
                <wp:effectExtent l="19050" t="19050" r="20320" b="13970"/>
                <wp:docPr id="19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1730974" cy="261238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133.45pt;height:201.40pt;mso-wrap-distance-left:0.00pt;mso-wrap-distance-top:0.00pt;mso-wrap-distance-right:0.00pt;mso-wrap-distance-bottom:0.00pt;" strokecolor="#000000">
                <v:path textboxrect="0,0,0,0"/>
                <v:imagedata r:id="rId37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V 5 – Доступные приложения на МУ</w:t>
      </w:r>
      <w:r/>
    </w:p>
    <w:p>
      <w:pPr>
        <w:pStyle w:val="1256"/>
        <w:numPr>
          <w:ilvl w:val="0"/>
          <w:numId w:val="4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После сканирования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-кода в списке доступных приложений появится «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 Учёт+». Нажмите на иконку приложения.</w:t>
      </w:r>
      <w:r>
        <w:rPr>
          <w:szCs w:val="28"/>
        </w:rPr>
      </w:r>
    </w:p>
    <w:p>
      <w:pPr>
        <w:ind w:firstLine="56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92624" cy="2670156"/>
                <wp:effectExtent l="19050" t="19050" r="17145" b="16510"/>
                <wp:docPr id="20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1806383" cy="269065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141.15pt;height:210.25pt;mso-wrap-distance-left:0.00pt;mso-wrap-distance-top:0.00pt;mso-wrap-distance-right:0.00pt;mso-wrap-distance-bottom:0.00pt;" strokecolor="#000000">
                <v:path textboxrect="0,0,0,0"/>
                <v:imagedata r:id="rId3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98172" cy="2671335"/>
                <wp:effectExtent l="19050" t="19050" r="12065" b="15240"/>
                <wp:docPr id="21" name="Рисунок 50" descr="http://dl3.joxi.net/drive/2023/07/19/0056/3552/3722720/20/10ccc0935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3.joxi.net/drive/2023/07/19/0056/3552/3722720/20/10ccc0935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1820314" cy="270422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141.59pt;height:210.34pt;mso-wrap-distance-left:0.00pt;mso-wrap-distance-top:0.00pt;mso-wrap-distance-right:0.00pt;mso-wrap-distance-bottom:0.00pt;" strokecolor="#000000">
                <v:path textboxrect="0,0,0,0"/>
                <v:imagedata r:id="rId39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2"/>
        <w:jc w:val="center"/>
      </w:pPr>
      <w:r>
        <w:t xml:space="preserve">Рисунок V 6 – Загрузка релиза </w:t>
      </w:r>
      <w:r>
        <w:rPr>
          <w:lang w:val="en-US"/>
        </w:rPr>
        <w:t xml:space="preserve">Simple</w:t>
      </w:r>
      <w:r>
        <w:t xml:space="preserve">.Учет+</w:t>
      </w:r>
      <w:r/>
    </w:p>
    <w:p>
      <w:pPr>
        <w:ind w:firstLine="567"/>
        <w:spacing w:line="360" w:lineRule="auto"/>
      </w:pPr>
      <w:r>
        <w:t xml:space="preserve">В списке доступных релизов выбрать необходимую версию конфигурации. Нажать «Загрузить и открыть».</w:t>
      </w:r>
      <w:r/>
    </w:p>
    <w:p>
      <w:pPr>
        <w:pStyle w:val="1256"/>
        <w:numPr>
          <w:ilvl w:val="0"/>
          <w:numId w:val="4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«Релиз активирован и загружен» - сообщение об успешной установке </w:t>
      </w:r>
      <w:r>
        <w:rPr>
          <w:szCs w:val="28"/>
        </w:rPr>
        <w:t xml:space="preserve">конфигурации.</w:t>
      </w:r>
      <w:r>
        <w:rPr>
          <w:szCs w:val="28"/>
        </w:rPr>
      </w:r>
    </w:p>
    <w:p>
      <w:pPr>
        <w:pStyle w:val="1079"/>
        <w:numPr>
          <w:ilvl w:val="1"/>
          <w:numId w:val="104"/>
        </w:numPr>
      </w:pPr>
      <w:r/>
      <w:bookmarkStart w:id="22" w:name="_Toc193214222"/>
      <w:r>
        <w:t xml:space="preserve">Загрузить и установить конфигурацию по коду лицензии («Активация по PIN-коду»)</w:t>
      </w:r>
      <w:bookmarkEnd w:id="22"/>
      <w:r/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Для получения конфигурации «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.Учет+</w:t>
      </w:r>
      <w:r>
        <w:rPr>
          <w:szCs w:val="28"/>
        </w:rPr>
        <w:t xml:space="preserve">» в мобильном приложении пользователю необходим QR-код от поставщика ПО и выполнить следующие действия:</w:t>
      </w:r>
      <w:r>
        <w:rPr>
          <w:szCs w:val="28"/>
        </w:rPr>
      </w:r>
    </w:p>
    <w:p>
      <w:pPr>
        <w:pStyle w:val="1256"/>
        <w:numPr>
          <w:ilvl w:val="0"/>
          <w:numId w:val="3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Открыть приложение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-</w:t>
      </w:r>
      <w:r>
        <w:rPr>
          <w:szCs w:val="28"/>
          <w:lang w:val="en-US"/>
        </w:rPr>
        <w:t xml:space="preserve">kit</w:t>
      </w:r>
      <w:r>
        <w:rPr>
          <w:szCs w:val="28"/>
        </w:rPr>
        <w:t xml:space="preserve"> на мобильном устройстве;</w:t>
      </w:r>
      <w:r>
        <w:rPr>
          <w:szCs w:val="28"/>
        </w:rPr>
      </w:r>
    </w:p>
    <w:p>
      <w:pPr>
        <w:pStyle w:val="1256"/>
        <w:numPr>
          <w:ilvl w:val="0"/>
          <w:numId w:val="3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Выбрать «Активация по PIN-коду» для сканирования определенной лицензии и получения конкретной конфигурации с этой лицензией.</w:t>
      </w:r>
      <w:r>
        <w:rPr>
          <w:szCs w:val="28"/>
        </w:rPr>
      </w:r>
    </w:p>
    <w:p>
      <w:pPr>
        <w:pStyle w:val="1256"/>
        <w:numPr>
          <w:ilvl w:val="0"/>
          <w:numId w:val="3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Пользователю будут доступны следующие действия установки конфигурации «</w:t>
      </w:r>
      <w:r>
        <w:rPr>
          <w:szCs w:val="28"/>
        </w:rPr>
        <w:t xml:space="preserve">Simple.Учет+</w:t>
      </w:r>
      <w:r>
        <w:rPr>
          <w:szCs w:val="28"/>
        </w:rPr>
        <w:t xml:space="preserve">» на платформе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:</w:t>
      </w:r>
      <w:r>
        <w:rPr>
          <w:szCs w:val="28"/>
        </w:rPr>
      </w:r>
    </w:p>
    <w:p>
      <w:pPr>
        <w:numPr>
          <w:ilvl w:val="0"/>
          <w:numId w:val="3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Отсканировать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с помощью плавающей кнопки с символом штрих-кода в правом нижнем углу или встроенного сканера. В случае успешного распознавания кода, произойдет загрузка и установка конфигурации;</w:t>
      </w:r>
      <w:r>
        <w:rPr>
          <w:szCs w:val="28"/>
        </w:rPr>
      </w:r>
    </w:p>
    <w:p>
      <w:pPr>
        <w:contextualSpacing/>
        <w:ind w:firstLine="426"/>
        <w:spacing w:line="360" w:lineRule="auto"/>
        <w:rPr>
          <w:szCs w:val="28"/>
        </w:rPr>
      </w:pPr>
      <w:r>
        <w:rPr>
          <w:szCs w:val="28"/>
        </w:rPr>
        <w:t xml:space="preserve">Примечание: </w:t>
      </w:r>
      <w:r>
        <w:t xml:space="preserve">для корректной работы сканера необходимо заполнить настройки оборудования в мобильном приложении «</w:t>
      </w:r>
      <w:r>
        <w:rPr>
          <w:lang w:val="en-US"/>
        </w:rPr>
        <w:t xml:space="preserve">Simple</w:t>
      </w:r>
      <w:r>
        <w:t xml:space="preserve">» (подробнее в </w:t>
      </w:r>
      <w:hyperlink w:tooltip="#_Настройка_сканирования_в" w:anchor="_Настройка_сканирования_в" w:history="1">
        <w:r>
          <w:rPr>
            <w:rStyle w:val="1250"/>
          </w:rPr>
          <w:t xml:space="preserve">п.3</w:t>
        </w:r>
      </w:hyperlink>
      <w:r>
        <w:t xml:space="preserve">, а также в </w:t>
      </w:r>
      <w:hyperlink r:id="rId40" w:tooltip="https://www.simple-kit.ru/baza-znanij/vvedenie-nastroyki-skanera/" w:history="1">
        <w:r>
          <w:rPr>
            <w:rStyle w:val="1250"/>
          </w:rPr>
          <w:t xml:space="preserve">Базе знаний</w:t>
        </w:r>
      </w:hyperlink>
      <w:r>
        <w:t xml:space="preserve">)</w:t>
      </w:r>
      <w:r>
        <w:t xml:space="preserve">.</w:t>
      </w:r>
      <w:r>
        <w:rPr>
          <w:szCs w:val="28"/>
        </w:rPr>
      </w:r>
    </w:p>
    <w:p>
      <w:pPr>
        <w:numPr>
          <w:ilvl w:val="0"/>
          <w:numId w:val="3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Ввести с кода пин-код вручную в поле «Номер лицензии» и нажать «Активировать» для загрузки и установки конфигурации.</w:t>
      </w:r>
      <w:r>
        <w:rPr>
          <w:szCs w:val="28"/>
        </w:rPr>
      </w:r>
    </w:p>
    <w:p>
      <w:pPr>
        <w:pStyle w:val="1256"/>
        <w:numPr>
          <w:ilvl w:val="0"/>
          <w:numId w:val="3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«Релиз активирован и загружен» - сообщение об успешной установке конфигурации.</w:t>
      </w:r>
      <w:r>
        <w:rPr>
          <w:szCs w:val="28"/>
        </w:rPr>
      </w:r>
    </w:p>
    <w:p>
      <w:pPr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01816" cy="2657841"/>
                <wp:effectExtent l="19050" t="19050" r="17780" b="9525"/>
                <wp:docPr id="22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2011061" cy="267011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157.62pt;height:209.28pt;mso-wrap-distance-left:0.00pt;mso-wrap-distance-top:0.00pt;mso-wrap-distance-right:0.00pt;mso-wrap-distance-bottom:0.00pt;" strokecolor="#000000">
                <v:path textboxrect="0,0,0,0"/>
                <v:imagedata r:id="rId4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31811" cy="2653558"/>
                <wp:effectExtent l="19050" t="19050" r="16510" b="13970"/>
                <wp:docPr id="23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1846879" cy="267538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144.24pt;height:208.94pt;mso-wrap-distance-left:0.00pt;mso-wrap-distance-top:0.00pt;mso-wrap-distance-right:0.00pt;mso-wrap-distance-bottom:0.00pt;" strokecolor="#000000">
                <v:path textboxrect="0,0,0,0"/>
                <v:imagedata r:id="rId42" o:title=""/>
              </v:shape>
            </w:pict>
          </mc:Fallback>
        </mc:AlternateContent>
      </w:r>
      <w:r>
        <w:rPr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7 - Действия пользователя в приложении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Simple</w:t>
      </w:r>
      <w:r>
        <w:rPr>
          <w:i/>
          <w:iCs/>
          <w:color w:val="44546a" w:themeColor="text2"/>
          <w:sz w:val="18"/>
          <w:szCs w:val="18"/>
        </w:rPr>
        <w:t xml:space="preserve">-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kit</w:t>
      </w:r>
      <w:r>
        <w:rPr>
          <w:i/>
          <w:iCs/>
          <w:color w:val="44546a" w:themeColor="text2"/>
          <w:szCs w:val="28"/>
        </w:rPr>
      </w:r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7375" cy="2725931"/>
                <wp:effectExtent l="19050" t="19050" r="9525" b="17780"/>
                <wp:docPr id="24" name="Рисунок 5945049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1882814" cy="27632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146.25pt;height:214.64pt;mso-wrap-distance-left:0.00pt;mso-wrap-distance-top:0.00pt;mso-wrap-distance-right:0.00pt;mso-wrap-distance-bottom:0.00pt;" strokecolor="#000000">
                <v:path textboxrect="0,0,0,0"/>
                <v:imagedata r:id="rId4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9915" cy="2732594"/>
                <wp:effectExtent l="19050" t="19050" r="26034" b="10795"/>
                <wp:docPr id="25" name="Рисунок 5945049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1875893" cy="275607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146.45pt;height:215.16pt;mso-wrap-distance-left:0.00pt;mso-wrap-distance-top:0.00pt;mso-wrap-distance-right:0.00pt;mso-wrap-distance-bottom:0.00pt;" strokecolor="#000000">
                <v:path textboxrect="0,0,0,0"/>
                <v:imagedata r:id="rId44" o:title=""/>
              </v:shape>
            </w:pict>
          </mc:Fallback>
        </mc:AlternateContent>
      </w:r>
      <w:r/>
    </w:p>
    <w:p>
      <w:pPr>
        <w:pStyle w:val="1252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V</w:t>
      </w:r>
      <w:r>
        <w:fldChar w:fldCharType="end"/>
      </w:r>
      <w:r>
        <w:t xml:space="preserve"> 8 - Успешная загрузка «</w:t>
      </w:r>
      <w:r>
        <w:t xml:space="preserve">Simple.Учет+</w:t>
      </w:r>
      <w:r>
        <w:t xml:space="preserve">» </w:t>
      </w:r>
      <w:r>
        <w:rPr>
          <w:sz w:val="28"/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Примечание: пользователю необходимо закрепить «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.Учет+</w:t>
      </w:r>
      <w:r>
        <w:rPr>
          <w:szCs w:val="28"/>
        </w:rPr>
        <w:t xml:space="preserve">» с помощью кнопки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500" cy="190500"/>
                <wp:effectExtent l="0" t="0" r="0" b="0"/>
                <wp:docPr id="26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19050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15.00pt;height:15.00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szCs w:val="28"/>
        </w:rPr>
        <w:t xml:space="preserve">» для добавления на экран «Загруженные приложения». Данное действие поможет избежать повторения шагов для скачивания и установки конфигурации после завершения работы с приложением.</w:t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Отсутствие данной кнопки означает автоматическое закрепление и обновление расширения.</w:t>
      </w:r>
      <w:r>
        <w:rPr>
          <w:szCs w:val="28"/>
        </w:rPr>
      </w:r>
    </w:p>
    <w:p>
      <w:pPr>
        <w:pStyle w:val="1078"/>
        <w:numPr>
          <w:ilvl w:val="0"/>
          <w:numId w:val="104"/>
        </w:numPr>
        <w:jc w:val="center"/>
        <w:spacing w:line="360" w:lineRule="auto"/>
      </w:pPr>
      <w:r/>
      <w:bookmarkStart w:id="23" w:name="_Настройка_сканирования_в"/>
      <w:r/>
      <w:bookmarkStart w:id="24" w:name="_Toc193214223"/>
      <w:r/>
      <w:bookmarkEnd w:id="23"/>
      <w:r>
        <w:rPr>
          <w:rStyle w:val="1253"/>
        </w:rPr>
        <w:t xml:space="preserve">Настройка сканирования в приложении</w:t>
      </w:r>
      <w:bookmarkEnd w:id="24"/>
      <w:r/>
      <w:r/>
    </w:p>
    <w:p>
      <w:pPr>
        <w:ind w:firstLine="567"/>
        <w:spacing w:line="360" w:lineRule="auto"/>
      </w:pPr>
      <w:r>
        <w:t xml:space="preserve">При первом запуске конфигурации в разделе Параметры – Сканер штрихкодов устанавливаются автоматически настройки сканера по </w:t>
      </w:r>
      <w:r>
        <w:t xml:space="preserve">производителю устройства из списка.</w:t>
      </w:r>
      <w:r/>
    </w:p>
    <w:p>
      <w:pPr>
        <w:ind w:firstLine="567"/>
        <w:spacing w:line="360" w:lineRule="auto"/>
      </w:pPr>
      <w:r>
        <w:t xml:space="preserve">Важно: в настройках оборудования отправка сканирования должна передаваться через </w:t>
      </w:r>
      <w:r>
        <w:rPr>
          <w:lang w:val="en-US"/>
        </w:rPr>
        <w:t xml:space="preserve">broadcast</w:t>
      </w:r>
      <w:r>
        <w:t xml:space="preserve">.</w:t>
      </w:r>
      <w:r/>
    </w:p>
    <w:p>
      <w:pPr>
        <w:ind w:firstLine="567"/>
        <w:spacing w:line="360" w:lineRule="auto"/>
      </w:pPr>
      <w:r>
        <w:t xml:space="preserve">В случае отсутствия модели устройства в списке, выполнить рекомендации из п.3.1 или 3.2.</w:t>
      </w:r>
      <w:r/>
    </w:p>
    <w:p>
      <w:pPr>
        <w:ind w:firstLine="567"/>
        <w:spacing w:line="360" w:lineRule="auto"/>
      </w:pPr>
      <w:r>
        <w:t xml:space="preserve">Для использования сканера при работе в конфигурации «</w:t>
      </w:r>
      <w:r>
        <w:t xml:space="preserve">Simple.Учет+</w:t>
      </w:r>
      <w:r>
        <w:t xml:space="preserve">» необходимо настроить на мобильном устройстве параметры сканирования с помощью системного приложения по настройке сканера.</w:t>
      </w:r>
      <w:r/>
    </w:p>
    <w:p>
      <w:pPr>
        <w:ind w:firstLine="567"/>
        <w:spacing w:line="360" w:lineRule="auto"/>
      </w:pPr>
      <w:r>
        <w:t xml:space="preserve">Примечание: более подробно по ряду устройств </w:t>
      </w:r>
      <w:r>
        <w:t xml:space="preserve">можно посмотреть описание настроек сканера в </w:t>
      </w:r>
      <w:hyperlink r:id="rId46" w:tooltip="https://www.simple-kit.ru/baza-znanij/vvedenie-nastroyki-skanera/" w:history="1">
        <w:r>
          <w:rPr>
            <w:rStyle w:val="1250"/>
          </w:rPr>
          <w:t xml:space="preserve">Базе знаний</w:t>
        </w:r>
      </w:hyperlink>
      <w:r>
        <w:t xml:space="preserve"> на сайте.</w:t>
      </w:r>
      <w:r/>
    </w:p>
    <w:p>
      <w:pPr>
        <w:pStyle w:val="1256"/>
        <w:numPr>
          <w:ilvl w:val="1"/>
          <w:numId w:val="104"/>
        </w:numPr>
        <w:ind w:left="0" w:firstLine="567"/>
        <w:jc w:val="center"/>
        <w:spacing w:before="0" w:after="160" w:line="259" w:lineRule="auto"/>
        <w:widowControl/>
      </w:pPr>
      <w:r>
        <w:t xml:space="preserve">Подключение параметров сканирования в приложении</w:t>
      </w:r>
      <w:r/>
    </w:p>
    <w:p>
      <w:pPr>
        <w:ind w:firstLine="567"/>
        <w:spacing w:line="360" w:lineRule="auto"/>
      </w:pPr>
      <w:r>
        <w:t xml:space="preserve">Режим перехвата сообщений Broadcast (эмуляция внешнего события) со сканера штрих-кодов в приложении </w:t>
      </w:r>
      <w:r>
        <w:rPr>
          <w:lang w:val="en-US"/>
        </w:rPr>
        <w:t xml:space="preserve">Simple</w:t>
      </w:r>
      <w:r>
        <w:t xml:space="preserve"> позволяет получать и обрабатывать штрих-коды не</w:t>
      </w:r>
      <w:r>
        <w:t xml:space="preserve"> в разрыв клавиатуры (определенное активное окно), после сканирования данные напрямую передаются в ПО. Режим имеет некоторые параметры, у разных моделей устройств эти параметры могут отличаться (информацию о них можете запросить у поставщика оборудования):</w:t>
      </w:r>
      <w:r/>
    </w:p>
    <w:p>
      <w:pPr>
        <w:pStyle w:val="1256"/>
        <w:numPr>
          <w:ilvl w:val="0"/>
          <w:numId w:val="102"/>
        </w:numPr>
        <w:ind w:left="0" w:firstLine="567"/>
        <w:spacing w:before="0" w:after="160" w:line="360" w:lineRule="auto"/>
        <w:widowControl/>
      </w:pPr>
      <w:r>
        <w:t xml:space="preserve">Перейти в настройки сканера (</w:t>
      </w:r>
      <w:r>
        <w:rPr>
          <w:lang w:val="en-US"/>
        </w:rPr>
        <w:t xml:space="preserve">Scanner</w:t>
      </w:r>
      <w:r>
        <w:t xml:space="preserve"> </w:t>
      </w:r>
      <w:r>
        <w:rPr>
          <w:lang w:val="en-US"/>
        </w:rPr>
        <w:t xml:space="preserve">Settings</w:t>
      </w:r>
      <w:r>
        <w:t xml:space="preserve">) -&gt; </w:t>
      </w:r>
      <w:r>
        <w:rPr>
          <w:lang w:val="en-US"/>
        </w:rPr>
        <w:t xml:space="preserve">Output</w:t>
      </w:r>
      <w:r>
        <w:t xml:space="preserve"> </w:t>
      </w:r>
      <w:r>
        <w:rPr>
          <w:lang w:val="en-US"/>
        </w:rPr>
        <w:t xml:space="preserve">Mode</w:t>
      </w:r>
      <w:r>
        <w:t xml:space="preserve"> (на различных устройствах раздел может называться иначе) -&gt; выбрать </w:t>
      </w:r>
      <w:r>
        <w:rPr>
          <w:lang w:val="en-US"/>
        </w:rPr>
        <w:t xml:space="preserve">Intent</w:t>
      </w:r>
      <w:r>
        <w:t xml:space="preserve"> </w:t>
      </w:r>
      <w:r>
        <w:rPr>
          <w:lang w:val="en-US"/>
        </w:rPr>
        <w:t xml:space="preserve">output</w:t>
      </w:r>
      <w:r>
        <w:t xml:space="preserve">\</w:t>
      </w:r>
      <w:r>
        <w:rPr>
          <w:lang w:val="en-US"/>
        </w:rPr>
        <w:t xml:space="preserve">Broadcast</w:t>
      </w:r>
      <w:r>
        <w:t xml:space="preserve"> </w:t>
      </w:r>
      <w:r>
        <w:rPr>
          <w:lang w:val="en-US"/>
        </w:rPr>
        <w:t xml:space="preserve">output</w:t>
      </w:r>
      <w:r>
        <w:t xml:space="preserve">;</w:t>
      </w:r>
      <w:r/>
    </w:p>
    <w:p>
      <w:pPr>
        <w:ind w:firstLine="567"/>
        <w:spacing w:before="0" w:after="160" w:line="360" w:lineRule="auto"/>
        <w:widowControl/>
      </w:pPr>
      <w:r>
        <w:t xml:space="preserve">Примечание: на некоторых устройствах достаточно отключить режим сканирования в поле для включения режима намерения.</w:t>
      </w:r>
      <w:r/>
    </w:p>
    <w:p>
      <w:pPr>
        <w:pStyle w:val="1256"/>
        <w:numPr>
          <w:ilvl w:val="0"/>
          <w:numId w:val="102"/>
        </w:numPr>
        <w:ind w:left="0" w:firstLine="567"/>
        <w:spacing w:before="0" w:after="160" w:line="360" w:lineRule="auto"/>
        <w:widowControl/>
      </w:pPr>
      <w:r>
        <w:t xml:space="preserve">Из раздела </w:t>
      </w:r>
      <w:r>
        <w:rPr>
          <w:lang w:val="en-US"/>
        </w:rPr>
        <w:t xml:space="preserve">Intent</w:t>
      </w:r>
      <w:r>
        <w:t xml:space="preserve"> </w:t>
      </w:r>
      <w:r>
        <w:rPr>
          <w:lang w:val="en-US"/>
        </w:rPr>
        <w:t xml:space="preserve">Output</w:t>
      </w:r>
      <w:r>
        <w:t xml:space="preserve"> введите выделенные значения в настройках приложения </w:t>
      </w:r>
      <w:r>
        <w:rPr>
          <w:lang w:val="en-US"/>
        </w:rPr>
        <w:t xml:space="preserve">Simple</w:t>
      </w:r>
      <w:r>
        <w:t xml:space="preserve">: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40086" cy="2612790"/>
                <wp:effectExtent l="19050" t="19050" r="12700" b="16510"/>
                <wp:docPr id="27" name="Рисунок 594505006" descr="http://dl4.joxi.net/drive/2024/03/29/0056/3552/3722720/20/52a276f1a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3/29/0056/3552/3722720/20/52a276f1a4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1743297" cy="261761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137.01pt;height:205.73pt;mso-wrap-distance-left:0.00pt;mso-wrap-distance-top:0.00pt;mso-wrap-distance-right:0.00pt;mso-wrap-distance-bottom:0.00pt;" strokecolor="#000000">
                <v:path textboxrect="0,0,0,0"/>
                <v:imagedata r:id="rId47" o:title=""/>
              </v:shape>
            </w:pict>
          </mc:Fallback>
        </mc:AlternateContent>
      </w:r>
      <w:r/>
    </w:p>
    <w:p>
      <w:pPr>
        <w:pStyle w:val="1252"/>
        <w:jc w:val="center"/>
        <w:rPr>
          <w:rFonts w:asciiTheme="minorHAnsi" w:hAnsiTheme="minorHAnsi"/>
        </w:rPr>
      </w:pPr>
      <w:r>
        <w:t xml:space="preserve">Рисунок </w:t>
      </w:r>
      <w:r>
        <w:rPr>
          <w:lang w:val="en-US"/>
        </w:rPr>
        <w:t xml:space="preserve">V 9 - </w:t>
      </w:r>
      <w:r>
        <w:t xml:space="preserve">Параметры сканирования</w:t>
      </w:r>
      <w:r>
        <w:rPr>
          <w:rFonts w:asciiTheme="minorHAnsi" w:hAnsiTheme="minorHAnsi"/>
        </w:rPr>
      </w:r>
    </w:p>
    <w:p>
      <w:pPr>
        <w:numPr>
          <w:ilvl w:val="0"/>
          <w:numId w:val="103"/>
        </w:numPr>
        <w:contextualSpacing/>
        <w:ind w:left="0" w:firstLine="567"/>
        <w:spacing w:line="360" w:lineRule="auto"/>
        <w:widowControl/>
      </w:pPr>
      <w:r>
        <w:t xml:space="preserve">Открыть приложение </w:t>
      </w:r>
      <w:r>
        <w:rPr>
          <w:lang w:val="en-US"/>
        </w:rPr>
        <w:t xml:space="preserve">Simple</w:t>
      </w:r>
      <w:r>
        <w:t xml:space="preserve"> на устройстве;</w:t>
      </w:r>
      <w:r/>
    </w:p>
    <w:p>
      <w:pPr>
        <w:numPr>
          <w:ilvl w:val="0"/>
          <w:numId w:val="103"/>
        </w:numPr>
        <w:contextualSpacing/>
        <w:ind w:left="0" w:firstLine="567"/>
        <w:spacing w:line="360" w:lineRule="auto"/>
        <w:widowControl/>
      </w:pPr>
      <w:r>
        <w:t xml:space="preserve">Перейти в раздел Параметры -&gt; Сканер штрихкодов;</w:t>
      </w:r>
      <w:r/>
    </w:p>
    <w:p>
      <w:pPr>
        <w:numPr>
          <w:ilvl w:val="0"/>
          <w:numId w:val="103"/>
        </w:numPr>
        <w:contextualSpacing/>
        <w:ind w:left="0" w:firstLine="567"/>
        <w:spacing w:line="360" w:lineRule="auto"/>
        <w:widowControl/>
      </w:pPr>
      <w:r>
        <w:t xml:space="preserve">Включить функцию «Использовать аппаратный сканер»;</w:t>
      </w:r>
      <w:r/>
    </w:p>
    <w:p>
      <w:pPr>
        <w:numPr>
          <w:ilvl w:val="0"/>
          <w:numId w:val="103"/>
        </w:numPr>
        <w:contextualSpacing/>
        <w:ind w:left="0" w:firstLine="567"/>
        <w:spacing w:line="360" w:lineRule="auto"/>
        <w:widowControl/>
      </w:pPr>
      <w:r>
        <w:t xml:space="preserve">В случае отсутствия модели устройства в списке, выбрать «Ручной ввод»;</w:t>
      </w:r>
      <w:r/>
    </w:p>
    <w:p>
      <w:pPr>
        <w:numPr>
          <w:ilvl w:val="0"/>
          <w:numId w:val="103"/>
        </w:numPr>
        <w:contextualSpacing/>
        <w:ind w:left="0" w:firstLine="567"/>
        <w:spacing w:line="360" w:lineRule="auto"/>
        <w:widowControl/>
      </w:pPr>
      <w:r>
        <w:t xml:space="preserve">Ввести значения сканера для настройки и работы с приложением:</w:t>
      </w:r>
      <w:r/>
    </w:p>
    <w:p>
      <w:pPr>
        <w:numPr>
          <w:ilvl w:val="0"/>
          <w:numId w:val="103"/>
        </w:numPr>
        <w:contextualSpacing/>
        <w:ind w:left="0" w:firstLine="567"/>
        <w:spacing w:line="360" w:lineRule="auto"/>
        <w:widowControl/>
      </w:pPr>
      <w:r>
        <w:t xml:space="preserve">Нажать «Сохранить» и перезапустить приложение;</w:t>
      </w:r>
      <w:r/>
    </w:p>
    <w:p>
      <w:pPr>
        <w:numPr>
          <w:ilvl w:val="0"/>
          <w:numId w:val="103"/>
        </w:numPr>
        <w:contextualSpacing/>
        <w:ind w:left="0" w:firstLine="567"/>
        <w:spacing w:line="360" w:lineRule="auto"/>
        <w:widowControl/>
      </w:pPr>
      <w:r>
        <w:t xml:space="preserve">Проверить работу сканера.</w:t>
      </w:r>
      <w:r/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31041" cy="2570177"/>
                <wp:effectExtent l="19050" t="19050" r="17145" b="20955"/>
                <wp:docPr id="28" name="Рисунок 3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1852577" cy="260040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144.18pt;height:202.38pt;mso-wrap-distance-left:0.00pt;mso-wrap-distance-top:0.00pt;mso-wrap-distance-right:0.00pt;mso-wrap-distance-bottom:0.00pt;" strokecolor="#000000">
                <v:path textboxrect="0,0,0,0"/>
                <v:imagedata r:id="rId4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21155" cy="2579903"/>
                <wp:effectExtent l="19050" t="19050" r="17145" b="11430"/>
                <wp:docPr id="29" name="Рисунок 3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1643314" cy="26151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127.65pt;height:203.14pt;mso-wrap-distance-left:0.00pt;mso-wrap-distance-top:0.00pt;mso-wrap-distance-right:0.00pt;mso-wrap-distance-bottom:0.00pt;" strokecolor="#000000">
                <v:path textboxrect="0,0,0,0"/>
                <v:imagedata r:id="rId49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V</w:t>
      </w:r>
      <w:r>
        <w:fldChar w:fldCharType="end"/>
      </w:r>
      <w:r>
        <w:t xml:space="preserve"> 10 - Настройка сканера в приложении</w:t>
      </w:r>
      <w:r/>
    </w:p>
    <w:p>
      <w:pPr>
        <w:pStyle w:val="1256"/>
        <w:numPr>
          <w:ilvl w:val="1"/>
          <w:numId w:val="104"/>
        </w:numPr>
        <w:ind w:left="0" w:firstLine="567"/>
        <w:jc w:val="center"/>
        <w:spacing w:line="360" w:lineRule="auto"/>
      </w:pPr>
      <w:r>
        <w:t xml:space="preserve">Подключение сканера через эмуляцию клавиатуры</w:t>
      </w:r>
      <w:r/>
    </w:p>
    <w:p>
      <w:pPr>
        <w:ind w:firstLine="567"/>
        <w:spacing w:line="360" w:lineRule="auto"/>
      </w:pPr>
      <w:r>
        <w:t xml:space="preserve">Если используется эмуляция клавиатуры, штрих-код сканируется и </w:t>
      </w:r>
      <w:r>
        <w:t xml:space="preserve">передается, имитируя нажатие</w:t>
      </w:r>
      <w:r>
        <w:t xml:space="preserve"> на клавиатуру. Данные «приходят» в «товароучетку» в поле курсора (или ввода информации). Для правильной настройки и работы с приложением, необходимо:</w:t>
      </w:r>
      <w:r/>
    </w:p>
    <w:p>
      <w:pPr>
        <w:pStyle w:val="1256"/>
        <w:numPr>
          <w:ilvl w:val="0"/>
          <w:numId w:val="102"/>
        </w:numPr>
        <w:ind w:left="0" w:firstLine="567"/>
        <w:spacing w:before="0" w:after="160" w:line="360" w:lineRule="auto"/>
        <w:widowControl/>
      </w:pPr>
      <w:r>
        <w:t xml:space="preserve">Перейти в настройки сканера (</w:t>
      </w:r>
      <w:r>
        <w:rPr>
          <w:lang w:val="en-US"/>
        </w:rPr>
        <w:t xml:space="preserve">Scanner</w:t>
      </w:r>
      <w:r>
        <w:t xml:space="preserve"> </w:t>
      </w:r>
      <w:r>
        <w:rPr>
          <w:lang w:val="en-US"/>
        </w:rPr>
        <w:t xml:space="preserve">Settings</w:t>
      </w:r>
      <w:r>
        <w:t xml:space="preserve">) -&gt; </w:t>
      </w:r>
      <w:r>
        <w:rPr>
          <w:lang w:val="en-US"/>
        </w:rPr>
        <w:t xml:space="preserve">Output</w:t>
      </w:r>
      <w:r>
        <w:t xml:space="preserve"> </w:t>
      </w:r>
      <w:r>
        <w:rPr>
          <w:lang w:val="en-US"/>
        </w:rPr>
        <w:t xml:space="preserve">Mode</w:t>
      </w:r>
      <w:r>
        <w:t xml:space="preserve"> -&gt; выбрать </w:t>
      </w:r>
      <w:r>
        <w:rPr>
          <w:lang w:val="en-US"/>
        </w:rPr>
        <w:t xml:space="preserve">Keystroke</w:t>
      </w:r>
      <w:r>
        <w:t xml:space="preserve"> </w:t>
      </w:r>
      <w:r>
        <w:rPr>
          <w:lang w:val="en-US"/>
        </w:rPr>
        <w:t xml:space="preserve">output</w:t>
      </w:r>
      <w:r>
        <w:t xml:space="preserve">;</w:t>
      </w:r>
      <w:r/>
    </w:p>
    <w:p>
      <w:pPr>
        <w:pStyle w:val="1256"/>
        <w:numPr>
          <w:ilvl w:val="0"/>
          <w:numId w:val="102"/>
        </w:numPr>
        <w:ind w:left="0" w:firstLine="567"/>
        <w:spacing w:before="0" w:after="160" w:line="360" w:lineRule="auto"/>
        <w:widowControl/>
        <w:rPr>
          <w:lang w:val="en-US"/>
        </w:rPr>
      </w:pPr>
      <w:r>
        <w:t xml:space="preserve">Выбрать</w:t>
      </w:r>
      <w:r>
        <w:rPr>
          <w:lang w:val="en-US"/>
        </w:rPr>
        <w:t xml:space="preserve"> </w:t>
      </w:r>
      <w:r>
        <w:t xml:space="preserve">тип</w:t>
      </w:r>
      <w:r>
        <w:rPr>
          <w:lang w:val="en-US"/>
        </w:rPr>
        <w:t xml:space="preserve"> </w:t>
      </w:r>
      <w:r>
        <w:t xml:space="preserve">клавиатуры</w:t>
      </w:r>
      <w:r>
        <w:rPr>
          <w:lang w:val="en-US"/>
        </w:rPr>
        <w:t xml:space="preserve"> (Keyboard type) -&gt; Soft keyboard \ Always Soft keyboard;</w:t>
      </w:r>
      <w:r>
        <w:rPr>
          <w:lang w:val="en-US"/>
        </w:rPr>
      </w:r>
    </w:p>
    <w:p>
      <w:pPr>
        <w:pStyle w:val="1256"/>
        <w:numPr>
          <w:ilvl w:val="0"/>
          <w:numId w:val="102"/>
        </w:numPr>
        <w:ind w:left="0" w:firstLine="567"/>
        <w:spacing w:before="0" w:after="160" w:line="360" w:lineRule="auto"/>
        <w:widowControl/>
      </w:pPr>
      <w:r>
        <w:t xml:space="preserve">Проверить работу сканера в приложении.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59161" cy="2444581"/>
                <wp:effectExtent l="19050" t="19050" r="17780" b="13335"/>
                <wp:docPr id="30" name="Рисунок 5945049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1694055" cy="249599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130.64pt;height:192.49pt;mso-wrap-distance-left:0.00pt;mso-wrap-distance-top:0.00pt;mso-wrap-distance-right:0.00pt;mso-wrap-distance-bottom:0.00pt;" strokecolor="#000000">
                <v:path textboxrect="0,0,0,0"/>
                <v:imagedata r:id="rId5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84007" cy="2439446"/>
                <wp:effectExtent l="19050" t="19050" r="12065" b="18415"/>
                <wp:docPr id="31" name="Рисунок 5945049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1705761" cy="247095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132.60pt;height:192.08pt;mso-wrap-distance-left:0.00pt;mso-wrap-distance-top:0.00pt;mso-wrap-distance-right:0.00pt;mso-wrap-distance-bottom:0.00pt;" strokecolor="#000000">
                <v:path textboxrect="0,0,0,0"/>
                <v:imagedata r:id="rId51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</w:t>
      </w:r>
      <w:r>
        <w:t xml:space="preserve">-11 - Настройка сканера</w:t>
      </w:r>
      <w:r/>
    </w:p>
    <w:p>
      <w:pPr>
        <w:contextualSpacing/>
        <w:ind w:firstLine="567"/>
        <w:spacing w:after="160" w:line="360" w:lineRule="auto"/>
      </w:pPr>
      <w:r>
        <w:t xml:space="preserve">Примечание: приведен пример настройки сканера на терминале марки </w:t>
      </w:r>
      <w:r>
        <w:rPr>
          <w:lang w:val="en-US"/>
        </w:rPr>
        <w:t xml:space="preserve">Urovo</w:t>
      </w:r>
      <w:r>
        <w:t xml:space="preserve">. Для настройки режима сканирования через эмуляцию клавиатуры у других производителей терминалов, уточняйте у поставщика оборудования. Данная настройка работы сканера в приложении подходит не для всех устройств.</w:t>
      </w:r>
      <w:r/>
    </w:p>
    <w:p>
      <w:pPr>
        <w:pStyle w:val="1077"/>
        <w:numPr>
          <w:ilvl w:val="0"/>
          <w:numId w:val="105"/>
        </w:numPr>
      </w:pPr>
      <w:r/>
      <w:bookmarkStart w:id="25" w:name="_Настройка_расширения_1С"/>
      <w:r/>
      <w:bookmarkStart w:id="26" w:name="_Toc193214224"/>
      <w:r/>
      <w:bookmarkEnd w:id="25"/>
      <w:r>
        <w:t xml:space="preserve">Настройка расширения 1С и установка прав пользователей</w:t>
      </w:r>
      <w:bookmarkEnd w:id="26"/>
      <w:r/>
      <w:r/>
    </w:p>
    <w:p>
      <w:pPr>
        <w:pStyle w:val="1078"/>
        <w:numPr>
          <w:ilvl w:val="0"/>
          <w:numId w:val="110"/>
        </w:numPr>
        <w:spacing w:line="360" w:lineRule="auto"/>
      </w:pPr>
      <w:r/>
      <w:bookmarkStart w:id="27" w:name="_Toc193214225"/>
      <w:r>
        <w:t xml:space="preserve">Настройка данных для выгрузки и работы на мобильных устройствах</w:t>
      </w:r>
      <w:bookmarkEnd w:id="27"/>
      <w:r/>
      <w:r/>
    </w:p>
    <w:p>
      <w:pPr>
        <w:ind w:firstLine="567"/>
        <w:spacing w:line="360" w:lineRule="auto"/>
      </w:pPr>
      <w:r>
        <w:t xml:space="preserve">В расширении «Simple» используется «Мастер настроек» для первичной настройки работы учетной системы 1С и мобильных устройств с конфигурацией «</w:t>
      </w:r>
      <w:r>
        <w:t xml:space="preserve">Simple.Учет+</w:t>
      </w:r>
      <w:r>
        <w:t xml:space="preserve">».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83654" cy="3289920"/>
                <wp:effectExtent l="19050" t="19050" r="26670" b="25400"/>
                <wp:docPr id="32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3027028" cy="33377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234.93pt;height:259.05pt;mso-wrap-distance-left:0.00pt;mso-wrap-distance-top:0.00pt;mso-wrap-distance-right:0.00pt;mso-wrap-distance-bottom:0.00pt;" strokecolor="#000000">
                <v:path textboxrect="0,0,0,0"/>
                <v:imagedata r:id="rId5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00375" cy="3304983"/>
                <wp:effectExtent l="19050" t="19050" r="9525" b="10160"/>
                <wp:docPr id="33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3019532" cy="332608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236.25pt;height:260.23pt;mso-wrap-distance-left:0.00pt;mso-wrap-distance-top:0.00pt;mso-wrap-distance-right:0.00pt;mso-wrap-distance-bottom:0.00pt;" strokecolor="#000000">
                <v:path textboxrect="0,0,0,0"/>
                <v:imagedata r:id="rId53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V</w:t>
      </w:r>
      <w:r>
        <w:rPr>
          <w:lang w:val="en-US"/>
        </w:rPr>
        <w:t xml:space="preserve">I</w:t>
      </w:r>
      <w:r>
        <w:t xml:space="preserve"> 2 – Приветственное окно Мастера настроек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Приветственное окно «Мастера настроек»:</w:t>
      </w:r>
      <w:r>
        <w:rPr>
          <w:szCs w:val="28"/>
        </w:rPr>
      </w:r>
    </w:p>
    <w:p>
      <w:pPr>
        <w:pStyle w:val="1256"/>
        <w:numPr>
          <w:ilvl w:val="0"/>
          <w:numId w:val="158"/>
        </w:numPr>
        <w:ind w:left="0" w:firstLine="851"/>
        <w:spacing w:line="360" w:lineRule="auto"/>
        <w:rPr>
          <w:szCs w:val="28"/>
        </w:rPr>
      </w:pPr>
      <w:r>
        <w:rPr>
          <w:szCs w:val="28"/>
        </w:rPr>
        <w:t xml:space="preserve">Открыть «Мастер настроек» в учетной системе через расширение «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.Учет+</w:t>
      </w:r>
      <w:r>
        <w:rPr>
          <w:szCs w:val="28"/>
        </w:rPr>
        <w:t xml:space="preserve">» для перехода в приветственное окно настройки.</w:t>
      </w:r>
      <w:r>
        <w:rPr>
          <w:szCs w:val="28"/>
        </w:rPr>
      </w:r>
    </w:p>
    <w:p>
      <w:pPr>
        <w:pStyle w:val="1256"/>
        <w:numPr>
          <w:ilvl w:val="0"/>
          <w:numId w:val="158"/>
        </w:numPr>
        <w:ind w:left="0" w:firstLine="851"/>
        <w:spacing w:line="360" w:lineRule="auto"/>
        <w:rPr>
          <w:szCs w:val="28"/>
        </w:rPr>
      </w:pPr>
      <w:r>
        <w:rPr>
          <w:szCs w:val="28"/>
        </w:rPr>
        <w:t xml:space="preserve">В приветственном окне доступно скачивание мобильного приложения по ссылке и с помощью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-кода (установка приложения описана в </w:t>
      </w:r>
      <w:hyperlink w:tooltip="#_Скачивание_и_установка" w:anchor="_Скачивание_и_установка" w:history="1">
        <w:r>
          <w:rPr>
            <w:rStyle w:val="1250"/>
            <w:szCs w:val="28"/>
          </w:rPr>
          <w:t xml:space="preserve">пункте V</w:t>
        </w:r>
      </w:hyperlink>
      <w:r>
        <w:rPr>
          <w:szCs w:val="28"/>
        </w:rPr>
        <w:t xml:space="preserve">). </w:t>
      </w:r>
      <w:r>
        <w:rPr>
          <w:szCs w:val="28"/>
        </w:rPr>
      </w:r>
    </w:p>
    <w:p>
      <w:pPr>
        <w:pStyle w:val="1256"/>
        <w:numPr>
          <w:ilvl w:val="0"/>
          <w:numId w:val="158"/>
        </w:numPr>
        <w:ind w:left="0" w:firstLine="851"/>
        <w:spacing w:line="360" w:lineRule="auto"/>
        <w:rPr>
          <w:szCs w:val="28"/>
        </w:rPr>
      </w:pPr>
      <w:r>
        <w:rPr>
          <w:szCs w:val="28"/>
        </w:rPr>
        <w:t xml:space="preserve">По кнопке «Вперед» осуществляется переход к окну с описанием этапов настроек.</w:t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«Нужна помощь с настройкой?» - ссылка на страницу сайта с контактными данными для поддержки пользователей;</w:t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«Инструкция пользователя» - ссылка, при переходе открывает базу знаний на нашем сайте.</w:t>
      </w:r>
      <w:r>
        <w:rPr>
          <w:szCs w:val="28"/>
        </w:rPr>
      </w:r>
    </w:p>
    <w:p>
      <w:pPr>
        <w:pStyle w:val="1079"/>
        <w:numPr>
          <w:ilvl w:val="1"/>
          <w:numId w:val="110"/>
        </w:numPr>
      </w:pPr>
      <w:r/>
      <w:bookmarkStart w:id="28" w:name="_«Открыть_настройки_документов»"/>
      <w:r/>
      <w:bookmarkEnd w:id="28"/>
      <w:r>
        <w:t xml:space="preserve"> </w:t>
      </w:r>
      <w:bookmarkStart w:id="29" w:name="_Toc193214226"/>
      <w:r>
        <w:t xml:space="preserve">«Открыть настройки документов»</w:t>
      </w:r>
      <w:bookmarkEnd w:id="29"/>
      <w:r/>
      <w:r/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Раздел настройки документов служит для установки фильтров и условий для отбора данных, изменения и корректировки документов, отображаемых в приложении.  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t xml:space="preserve">Важно:</w:t>
      </w:r>
      <w:r>
        <w:rPr>
          <w:color w:val="000000" w:themeColor="text1"/>
          <w:szCs w:val="28"/>
        </w:rPr>
        <w:t xml:space="preserve"> настройку документов можно выполнить в любой момент и </w:t>
      </w:r>
      <w:r>
        <w:rPr>
          <w:color w:val="000000" w:themeColor="text1"/>
          <w:szCs w:val="28"/>
        </w:rPr>
        <w:t xml:space="preserve">корректировать эти настройки в дальнейшем в зависимости от меняющихся потребностей. Данный шаг не является блокирующим для следующих шагов по первичной настройке Расширения 1С.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</w:pPr>
      <w:r>
        <w:t xml:space="preserve">Список документов не ограничен по количеству и типу документа. Для каждого критерия отбора по документу идет отдельная настройка. </w:t>
      </w:r>
      <w:r>
        <w:rPr>
          <w:szCs w:val="28"/>
        </w:rPr>
        <w:t xml:space="preserve">Каждый вариант настроек можно добавить для определенного МУ (пользователя).</w:t>
      </w:r>
      <w:r/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71975" cy="959702"/>
                <wp:effectExtent l="19050" t="19050" r="9525" b="12065"/>
                <wp:docPr id="34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4403060" cy="96652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344.25pt;height:75.57pt;mso-wrap-distance-left:0.00pt;mso-wrap-distance-top:0.00pt;mso-wrap-distance-right:0.00pt;mso-wrap-distance-bottom:0.00pt;" strokecolor="#000000">
                <v:path textboxrect="0,0,0,0"/>
                <v:imagedata r:id="rId54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b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4 - Настройки документов</w:t>
      </w:r>
      <w:r>
        <w:rPr>
          <w:b/>
          <w:szCs w:val="28"/>
        </w:rPr>
      </w:r>
    </w:p>
    <w:p>
      <w:pPr>
        <w:numPr>
          <w:ilvl w:val="0"/>
          <w:numId w:val="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Раздел «Настройки документов» - список документов для настройки обмена данными с МУ. Можно создать новый документ или настроить уже созданные;</w:t>
      </w:r>
      <w:r>
        <w:rPr>
          <w:szCs w:val="28"/>
        </w:rPr>
      </w:r>
    </w:p>
    <w:p>
      <w:pPr>
        <w:numPr>
          <w:ilvl w:val="0"/>
          <w:numId w:val="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«Создать» - открывает окно «Настройка документа (создание)»;</w:t>
      </w:r>
      <w:r>
        <w:rPr>
          <w:szCs w:val="28"/>
        </w:rPr>
      </w:r>
    </w:p>
    <w:p>
      <w:pPr>
        <w:numPr>
          <w:ilvl w:val="0"/>
          <w:numId w:val="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3825" cy="171450"/>
                <wp:effectExtent l="0" t="0" r="9525" b="0"/>
                <wp:docPr id="35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123825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9.75pt;height:13.50pt;mso-wrap-distance-left:0.00pt;mso-wrap-distance-top:0.00pt;mso-wrap-distance-right:0.00pt;mso-wrap-distance-bottom:0.00pt;" stroked="false">
                <v:path textboxrect="0,0,0,0"/>
                <v:imagedata r:id="rId55" o:title=""/>
              </v:shape>
            </w:pict>
          </mc:Fallback>
        </mc:AlternateContent>
      </w:r>
      <w:r>
        <w:rPr>
          <w:szCs w:val="28"/>
        </w:rPr>
        <w:t xml:space="preserve">» - для копирования выделенной настройки в списке;</w:t>
      </w:r>
      <w:r>
        <w:rPr>
          <w:szCs w:val="28"/>
        </w:rPr>
      </w:r>
    </w:p>
    <w:p>
      <w:pPr>
        <w:numPr>
          <w:ilvl w:val="0"/>
          <w:numId w:val="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«Выгрузить настройки» - для выгрузки настроек в файл и сохранения на компьютере;</w:t>
      </w:r>
      <w:r>
        <w:rPr>
          <w:szCs w:val="28"/>
        </w:rPr>
      </w:r>
    </w:p>
    <w:p>
      <w:pPr>
        <w:numPr>
          <w:ilvl w:val="0"/>
          <w:numId w:val="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«Загрузить настройки» - </w:t>
      </w:r>
      <w:r>
        <w:rPr>
          <w:szCs w:val="28"/>
        </w:rPr>
        <w:t xml:space="preserve">открывается окно </w:t>
      </w:r>
      <w:r>
        <w:rPr>
          <w:szCs w:val="28"/>
        </w:rPr>
        <w:t xml:space="preserve">для загрузки файла с настройками документов</w:t>
      </w:r>
      <w:r>
        <w:rPr>
          <w:szCs w:val="28"/>
        </w:rPr>
        <w:t xml:space="preserve">, в котором:</w:t>
      </w:r>
      <w:r>
        <w:rPr>
          <w:szCs w:val="28"/>
        </w:rPr>
      </w:r>
    </w:p>
    <w:p>
      <w:pPr>
        <w:contextualSpacing/>
        <w:ind w:firstLine="851"/>
        <w:spacing w:line="360" w:lineRule="auto"/>
        <w:rPr>
          <w:szCs w:val="28"/>
        </w:rPr>
      </w:pPr>
      <w:r>
        <w:rPr>
          <w:szCs w:val="28"/>
        </w:rPr>
        <w:t xml:space="preserve">- по кнопке «Записать настройки» записываются выбранные настройки из списка загруженных;</w:t>
      </w:r>
      <w:r>
        <w:rPr>
          <w:szCs w:val="28"/>
        </w:rPr>
      </w:r>
    </w:p>
    <w:p>
      <w:pPr>
        <w:contextualSpacing/>
        <w:ind w:firstLine="851"/>
        <w:spacing w:line="360" w:lineRule="auto"/>
        <w:rPr>
          <w:szCs w:val="28"/>
        </w:rPr>
      </w:pPr>
      <w:r>
        <w:rPr>
          <w:szCs w:val="28"/>
        </w:rPr>
        <w:t xml:space="preserve">- по кнопке «Загрузить из файла» выбирается файл с настройками, переданный поставщиком услуг или выгруженный из другой базы;</w:t>
      </w:r>
      <w:r>
        <w:rPr>
          <w:szCs w:val="28"/>
        </w:rPr>
      </w:r>
    </w:p>
    <w:p>
      <w:pPr>
        <w:contextualSpacing/>
        <w:ind w:firstLine="851"/>
        <w:spacing w:line="360" w:lineRule="auto"/>
        <w:rPr>
          <w:szCs w:val="28"/>
        </w:rPr>
      </w:pPr>
      <w:r>
        <w:rPr>
          <w:szCs w:val="28"/>
        </w:rPr>
        <w:t xml:space="preserve">- по кнопк</w:t>
      </w:r>
      <w:r>
        <w:rPr>
          <w:szCs w:val="28"/>
        </w:rPr>
        <w:t xml:space="preserve">ам</w:t>
      </w:r>
      <w:r>
        <w:rPr>
          <w:szCs w:val="28"/>
        </w:rPr>
        <w:t xml:space="preserve"> </w:t>
      </w:r>
      <w:r>
        <w:rPr>
          <w:szCs w:val="28"/>
        </w:rPr>
        <w:t xml:space="preserve">«</w:t>
      </w:r>
      <w:r>
        <w:rPr>
          <w:szCs w:val="28"/>
        </w:rPr>
        <w:t xml:space="preserve">Предопределенные</w:t>
      </w:r>
      <w:r>
        <w:rPr>
          <w:szCs w:val="28"/>
        </w:rPr>
        <w:t xml:space="preserve">»</w:t>
      </w:r>
      <w:r>
        <w:rPr>
          <w:szCs w:val="28"/>
        </w:rPr>
        <w:t xml:space="preserve"> и «Получить с сайта» </w:t>
      </w:r>
      <w:r>
        <w:rPr>
          <w:szCs w:val="28"/>
        </w:rPr>
        <w:t xml:space="preserve">открывает</w:t>
      </w:r>
      <w:r>
        <w:rPr>
          <w:szCs w:val="28"/>
        </w:rPr>
        <w:t xml:space="preserve">ся</w:t>
      </w:r>
      <w:r>
        <w:rPr>
          <w:szCs w:val="28"/>
        </w:rPr>
        <w:t xml:space="preserve"> окно для выбора пред</w:t>
      </w:r>
      <w:r>
        <w:rPr>
          <w:szCs w:val="28"/>
        </w:rPr>
        <w:t xml:space="preserve">определенной настройки документов из списка конфигураций.</w:t>
      </w:r>
      <w:r>
        <w:rPr>
          <w:szCs w:val="28"/>
        </w:rPr>
      </w:r>
    </w:p>
    <w:p>
      <w:pPr>
        <w:contextualSpacing/>
        <w:ind w:firstLine="851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67225" cy="1827356"/>
                <wp:effectExtent l="19050" t="19050" r="9525" b="20955"/>
                <wp:docPr id="36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4504603" cy="18426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351.75pt;height:143.89pt;mso-wrap-distance-left:0.00pt;mso-wrap-distance-top:0.00pt;mso-wrap-distance-right:0.00pt;mso-wrap-distance-bottom:0.00pt;" strokecolor="#000000">
                <v:path textboxrect="0,0,0,0"/>
                <v:imagedata r:id="rId56" o:title=""/>
              </v:shape>
            </w:pict>
          </mc:Fallback>
        </mc:AlternateContent>
      </w:r>
      <w:r/>
    </w:p>
    <w:p>
      <w:pPr>
        <w:pStyle w:val="1252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5 – Список конфигураций для предопределенных настроек документов</w:t>
      </w:r>
      <w:r>
        <w:rPr>
          <w:szCs w:val="28"/>
        </w:rPr>
      </w:r>
    </w:p>
    <w:p>
      <w:pPr>
        <w:pStyle w:val="1080"/>
      </w:pPr>
      <w:r/>
      <w:bookmarkStart w:id="30" w:name="_2.1.1._Окно_«Настройка"/>
      <w:r/>
      <w:bookmarkStart w:id="31" w:name="_Окно_«Настройка_документа»"/>
      <w:r/>
      <w:bookmarkStart w:id="32" w:name="_Toc193214227"/>
      <w:r/>
      <w:bookmarkEnd w:id="30"/>
      <w:r/>
      <w:bookmarkEnd w:id="31"/>
      <w:r>
        <w:t xml:space="preserve">Описание функционала в окне «Настройка документа»</w:t>
      </w:r>
      <w:bookmarkEnd w:id="32"/>
      <w:r/>
      <w:r/>
    </w:p>
    <w:p>
      <w:pPr>
        <w:contextualSpacing/>
        <w:ind w:firstLine="567"/>
        <w:spacing w:before="240" w:line="360" w:lineRule="auto"/>
        <w:rPr>
          <w:szCs w:val="28"/>
        </w:rPr>
      </w:pPr>
      <w:r>
        <w:rPr>
          <w:szCs w:val="28"/>
        </w:rPr>
        <w:t xml:space="preserve"> По кнопке «Создать» в окне «Настроенные документы» открывается окно настроек документа для заполнения пользователем.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Также можно воспользоваться в разделе строкой поиска или выбора из списка и отобрать документ двойным нажатием для перехода в окно настроек.</w:t>
      </w:r>
      <w:r>
        <w:rPr>
          <w:szCs w:val="28"/>
        </w:rPr>
      </w:r>
    </w:p>
    <w:p>
      <w:pPr>
        <w:jc w:val="center"/>
        <w:keepNext/>
        <w:rPr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52900" cy="3013304"/>
                <wp:effectExtent l="19050" t="19050" r="19050" b="15875"/>
                <wp:docPr id="37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4158656" cy="30174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327.00pt;height:237.27pt;mso-wrap-distance-left:0.00pt;mso-wrap-distance-top:0.00pt;mso-wrap-distance-right:0.00pt;mso-wrap-distance-bottom:0.00pt;" strokecolor="#000000">
                <v:path textboxrect="0,0,0,0"/>
                <v:imagedata r:id="rId57" o:title=""/>
              </v:shape>
            </w:pict>
          </mc:Fallback>
        </mc:AlternateContent>
      </w:r>
      <w:r>
        <w:rPr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6 – Окно «Настройка документа»</w:t>
      </w:r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 Окно «Настройка документа» содержит: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«Основное» - основные настройки для работы с документом;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«Документы обмена» - </w:t>
      </w:r>
      <w:r>
        <w:t xml:space="preserve">реестр документов</w:t>
      </w:r>
      <w:r>
        <w:rPr>
          <w:szCs w:val="28"/>
        </w:rPr>
        <w:t xml:space="preserve">, выгруженных на мобильные устройства из базы учётной системы, помогает отследить информацию по </w:t>
      </w:r>
      <w:r>
        <w:rPr>
          <w:szCs w:val="28"/>
        </w:rPr>
        <w:t xml:space="preserve">документам, участвующим в обмене;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«Настройки док</w:t>
      </w:r>
      <w:r>
        <w:rPr>
          <w:szCs w:val="28"/>
        </w:rPr>
        <w:t xml:space="preserve">ументов мобильных устройств» - отображает список всех устройств, которые будут работать с настраиваемым документом. По кнопке «Создать» в список добавляется выбранный пользователь, по кнопке «Заполнить» список заполняется всеми недостающими пользователями;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«Записать и закрыть» - кнопка для сохранения и закрытия окна настроек;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«Записать» - кнопка для сохранения настроек;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«Используется» - отметка, по умолчанию находится в активном состоянии, делает настройку доступной для использования. В неактивном состоянии данная настройка не будет использоваться для создания Документа обмена.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«Имя документа в 1С» - выпадающий список для выбора видов документов учетной системы 1С;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Вкладка «Основное»: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676775" cy="3827104"/>
                <wp:effectExtent l="19050" t="19050" r="9525" b="21590"/>
                <wp:docPr id="38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4681159" cy="383069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368.25pt;height:301.35pt;mso-wrap-distance-left:0.00pt;mso-wrap-distance-top:0.00pt;mso-wrap-distance-right:0.00pt;mso-wrap-distance-bottom:0.00pt;" strokecolor="#000000">
                <v:path textboxrect="0,0,0,0"/>
                <v:imagedata r:id="rId58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7 – Пример настройки документа</w:t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2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«Имя документа в мобильном приложении» – поле для ввода, введенное наименование документа отображается на мобильном устройстве. Для </w:t>
      </w:r>
      <w:r>
        <w:rPr>
          <w:szCs w:val="28"/>
        </w:rPr>
        <w:t xml:space="preserve">корректного отображения на экранах с малой диагональю рекомендуется сократить название;</w:t>
      </w:r>
      <w:r>
        <w:rPr>
          <w:szCs w:val="28"/>
        </w:rPr>
      </w:r>
    </w:p>
    <w:p>
      <w:pPr>
        <w:numPr>
          <w:ilvl w:val="0"/>
          <w:numId w:val="2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«Состояние документа по умолчанию» – выпадающий список статусов:</w:t>
      </w:r>
      <w:r>
        <w:rPr>
          <w:szCs w:val="28"/>
        </w:rPr>
      </w:r>
    </w:p>
    <w:p>
      <w:pPr>
        <w:numPr>
          <w:ilvl w:val="0"/>
          <w:numId w:val="4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 «Новый» - документ будет записан в регистр сведений документов для обмена без выгрузки на устройство;</w:t>
      </w:r>
      <w:r>
        <w:rPr>
          <w:szCs w:val="28"/>
        </w:rPr>
      </w:r>
    </w:p>
    <w:p>
      <w:pPr>
        <w:numPr>
          <w:ilvl w:val="0"/>
          <w:numId w:val="4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 «К выгрузке» - документ будет записан в регистр сведений документов для обмена и выгружен без дополнительных действий на устройство, применяется для работы с документами в он-лайн режиме обмена данными;</w:t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«Контролировать документ» – переключатель, в активном состоянии запрещает сканирование товаров, не указанных в документе или превышающих плановое количество, указанное в документе;</w:t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«Групповое сканирование» - переключатель, в активном состоянии обрабатывает данные по документу от нескольких пользователей из МП,  используется для групповой работы с документом (подробнее о групповой обработке в разделе </w:t>
      </w:r>
      <w:hyperlink r:id="rId59" w:tooltip="file:///C:\Users\kote_\Downloads\Telegram%20Desktop\Групповая#_Описание_раздела_" w:anchor="_Описание_раздела_" w:history="1">
        <w:r>
          <w:rPr>
            <w:rStyle w:val="1250"/>
            <w:szCs w:val="28"/>
            <w:lang w:val="en-US"/>
          </w:rPr>
          <w:t xml:space="preserve">IX</w:t>
        </w:r>
        <w:r>
          <w:rPr>
            <w:rStyle w:val="1250"/>
          </w:rPr>
          <w:t xml:space="preserve">.2</w:t>
        </w:r>
      </w:hyperlink>
      <w:r>
        <w:rPr>
          <w:szCs w:val="28"/>
        </w:rPr>
        <w:t xml:space="preserve">);</w:t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«Загружать документы 1С после получения на ТСД» - переключатель, в активном состоянии позволяет записать данные по документу в базу</w:t>
      </w:r>
      <w:r>
        <w:rPr>
          <w:szCs w:val="28"/>
        </w:rPr>
        <w:t xml:space="preserve"> сразу после его отправки из МП: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- если </w:t>
      </w:r>
      <w:r>
        <w:rPr>
          <w:szCs w:val="28"/>
        </w:rPr>
        <w:t xml:space="preserve">в</w:t>
      </w:r>
      <w:r>
        <w:rPr>
          <w:szCs w:val="28"/>
        </w:rPr>
        <w:t xml:space="preserve">ы</w:t>
      </w:r>
      <w:r>
        <w:rPr>
          <w:szCs w:val="28"/>
        </w:rPr>
        <w:t xml:space="preserve">ключено "Г</w:t>
      </w:r>
      <w:r>
        <w:rPr>
          <w:szCs w:val="28"/>
        </w:rPr>
        <w:t xml:space="preserve">рупповое сканирование"</w:t>
      </w:r>
      <w:r>
        <w:rPr>
          <w:szCs w:val="28"/>
        </w:rPr>
        <w:t xml:space="preserve">, </w:t>
      </w:r>
      <w:r>
        <w:rPr>
          <w:szCs w:val="28"/>
        </w:rPr>
        <w:t xml:space="preserve">данные </w:t>
      </w:r>
      <w:r>
        <w:rPr>
          <w:szCs w:val="28"/>
        </w:rPr>
        <w:t xml:space="preserve">из</w:t>
      </w:r>
      <w:r>
        <w:rPr>
          <w:szCs w:val="28"/>
        </w:rPr>
        <w:t xml:space="preserve"> ТСД загружаются автоматически при получении и успешной обрабо</w:t>
      </w:r>
      <w:r>
        <w:rPr>
          <w:szCs w:val="28"/>
        </w:rPr>
        <w:t xml:space="preserve">тке входящего сообщения обмена;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- </w:t>
      </w:r>
      <w:r>
        <w:rPr>
          <w:szCs w:val="28"/>
        </w:rPr>
        <w:t xml:space="preserve">если </w:t>
      </w:r>
      <w:r>
        <w:rPr>
          <w:szCs w:val="28"/>
        </w:rPr>
        <w:t xml:space="preserve">дополнительно включено </w:t>
      </w:r>
      <w:r>
        <w:rPr>
          <w:szCs w:val="28"/>
        </w:rPr>
        <w:t xml:space="preserve">"</w:t>
      </w:r>
      <w:r>
        <w:rPr>
          <w:szCs w:val="28"/>
        </w:rPr>
        <w:t xml:space="preserve">Г</w:t>
      </w:r>
      <w:r>
        <w:rPr>
          <w:szCs w:val="28"/>
        </w:rPr>
        <w:t xml:space="preserve">рупповое сканирование"</w:t>
      </w:r>
      <w:r>
        <w:rPr>
          <w:szCs w:val="28"/>
        </w:rPr>
        <w:t xml:space="preserve">, данные из</w:t>
      </w:r>
      <w:r>
        <w:rPr>
          <w:szCs w:val="28"/>
        </w:rPr>
        <w:t xml:space="preserve"> ТСД загружаются автоматически в документ при получении и успешной обработке входящего сообщения обмена по </w:t>
      </w:r>
      <w:r>
        <w:rPr>
          <w:szCs w:val="28"/>
        </w:rPr>
        <w:t xml:space="preserve">команде «Завершить документ» (из </w:t>
      </w:r>
      <w:r>
        <w:rPr>
          <w:szCs w:val="28"/>
        </w:rPr>
        <w:t xml:space="preserve">ТСД /document_lines/finish</w:t>
      </w:r>
      <w:r>
        <w:rPr>
          <w:szCs w:val="28"/>
        </w:rPr>
        <w:t xml:space="preserve">)</w:t>
      </w:r>
      <w:r>
        <w:rPr>
          <w:szCs w:val="28"/>
        </w:rPr>
        <w:t xml:space="preserve"> или вручную пользователем при попытке загрузить данные в документ (диалоговое окно с предложением завершить групповую обработку и пересчитать строки).</w:t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«Завершать документ 1С после получения из ТСД» - переключатель, </w:t>
      </w:r>
      <w:r>
        <w:rPr>
          <w:szCs w:val="28"/>
        </w:rPr>
        <w:t xml:space="preserve">в активном состоянии автоматически завершает работу с документом </w:t>
      </w:r>
      <w:r>
        <w:rPr>
          <w:szCs w:val="28"/>
        </w:rPr>
        <w:t xml:space="preserve">обмена </w:t>
      </w:r>
      <w:r>
        <w:rPr>
          <w:szCs w:val="28"/>
        </w:rPr>
        <w:t xml:space="preserve">при</w:t>
      </w:r>
      <w:r>
        <w:rPr>
          <w:szCs w:val="28"/>
        </w:rPr>
        <w:t xml:space="preserve"> успешной загрузки</w:t>
      </w:r>
      <w:r>
        <w:rPr>
          <w:szCs w:val="28"/>
        </w:rPr>
        <w:t xml:space="preserve"> из ТСД – документ блокируется для повторной обработки устройством;</w:t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«Проводить документ» - переключатель, в активном состоянии позволяет проводить документ после записи данных в базу 1С;</w:t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«Используется маркировка» - переключатель, в активном состоянии устанавливает признак маркировки из документа, активирует окно «Алгоритм»: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- «Алгоритм» - ссылка, открывает окно </w:t>
      </w:r>
      <w:r>
        <w:rPr>
          <w:rStyle w:val="1286"/>
          <w:color w:val="000000"/>
        </w:rPr>
        <w:t xml:space="preserve">для заполнения\редактирования произвольного алгоритма получения признака маркировки по самому документу и по строке;</w:t>
      </w:r>
      <w:r>
        <w:rPr>
          <w:szCs w:val="28"/>
        </w:rPr>
      </w:r>
    </w:p>
    <w:p>
      <w:pPr>
        <w:numPr>
          <w:ilvl w:val="0"/>
          <w:numId w:val="2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«Агрегация» - переключатель, в активном состоянии устанавливает</w:t>
      </w:r>
      <w:r>
        <w:rPr>
          <w:color w:val="000000"/>
        </w:rPr>
        <w:t xml:space="preserve"> </w:t>
      </w:r>
      <w:r>
        <w:rPr>
          <w:color w:val="000000"/>
        </w:rPr>
        <w:t xml:space="preserve">соответствующий признак у документа для отображения со стороны мобильной части в разделе «Агрегация» и блокировке в других процессах</w:t>
      </w:r>
      <w:r>
        <w:rPr>
          <w:color w:val="000000"/>
        </w:rPr>
        <w:t xml:space="preserve">. </w:t>
      </w:r>
      <w:r>
        <w:rPr>
          <w:szCs w:val="28"/>
        </w:rPr>
        <w:t xml:space="preserve">Используется </w:t>
      </w:r>
      <w:r>
        <w:rPr>
          <w:rStyle w:val="1286"/>
          <w:color w:val="000000"/>
        </w:rPr>
        <w:t xml:space="preserve">для </w:t>
      </w:r>
      <w:r>
        <w:rPr>
          <w:color w:val="000000"/>
        </w:rPr>
        <w:t xml:space="preserve">сканирования SSCC кодов и кодов маркировок</w:t>
      </w:r>
      <w:r>
        <w:rPr>
          <w:szCs w:val="28"/>
        </w:rPr>
        <w:t xml:space="preserve">;</w:t>
      </w:r>
      <w:r>
        <w:rPr>
          <w:szCs w:val="28"/>
        </w:rPr>
        <w:t xml:space="preserve"> </w:t>
      </w:r>
      <w:r>
        <w:rPr>
          <w:szCs w:val="28"/>
        </w:rPr>
      </w:r>
    </w:p>
    <w:p>
      <w:pPr>
        <w:numPr>
          <w:ilvl w:val="0"/>
          <w:numId w:val="2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</w:t>
      </w:r>
      <w:r>
        <w:rPr>
          <w:szCs w:val="28"/>
          <w:lang w:val="en-US"/>
        </w:rPr>
        <w:t xml:space="preserve">CV</w:t>
      </w:r>
      <w:r>
        <w:rPr>
          <w:szCs w:val="28"/>
        </w:rPr>
        <w:t xml:space="preserve"> (</w:t>
      </w:r>
      <w:r>
        <w:rPr>
          <w:szCs w:val="28"/>
          <w:lang w:val="en-US"/>
        </w:rPr>
        <w:t xml:space="preserve">Computer</w:t>
      </w:r>
      <w:r>
        <w:rPr>
          <w:szCs w:val="28"/>
        </w:rPr>
        <w:t xml:space="preserve"> </w:t>
      </w:r>
      <w:r>
        <w:rPr>
          <w:szCs w:val="28"/>
          <w:lang w:val="en-US"/>
        </w:rPr>
        <w:t xml:space="preserve">vision</w:t>
      </w:r>
      <w:r>
        <w:rPr>
          <w:szCs w:val="28"/>
        </w:rPr>
        <w:t xml:space="preserve">)» - переключатель, </w:t>
      </w:r>
      <w:r>
        <w:rPr>
          <w:rStyle w:val="1286"/>
          <w:color w:val="000000"/>
        </w:rPr>
        <w:t xml:space="preserve">в активном состоянии устанавливает </w:t>
      </w:r>
      <w:r>
        <w:rPr>
          <w:color w:val="000000"/>
        </w:rPr>
        <w:t xml:space="preserve">соответствующий признак у документа для отображения со стороны мобильной части в разделе «CV» и блокировке в других процессах</w:t>
      </w:r>
      <w:r>
        <w:rPr>
          <w:color w:val="000000"/>
        </w:rPr>
        <w:t xml:space="preserve">. Используется </w:t>
      </w:r>
      <w:r>
        <w:rPr>
          <w:rStyle w:val="1286"/>
          <w:color w:val="000000"/>
        </w:rPr>
        <w:t xml:space="preserve">для распознавания кодов маркировок </w:t>
      </w:r>
      <w:r>
        <w:rPr>
          <w:rStyle w:val="1286"/>
          <w:color w:val="000000"/>
        </w:rPr>
        <w:t xml:space="preserve">с помощью компьютерного зрения </w:t>
      </w:r>
      <w:r>
        <w:rPr>
          <w:rStyle w:val="1286"/>
          <w:color w:val="000000"/>
        </w:rPr>
        <w:t xml:space="preserve">без агрегации</w:t>
      </w:r>
      <w:r>
        <w:rPr>
          <w:rStyle w:val="1286"/>
          <w:color w:val="000000"/>
        </w:rPr>
        <w:t xml:space="preserve"> (доступно для работы в расширенной версии </w:t>
      </w:r>
      <w:hyperlink r:id="rId60" w:tooltip="https://www.simple-kit.ru/products/simple-uchet-plus-cv/" w:history="1">
        <w:r>
          <w:rPr>
            <w:rStyle w:val="1250"/>
            <w:lang w:val="en-US"/>
          </w:rPr>
          <w:t xml:space="preserve">Simple</w:t>
        </w:r>
        <w:r>
          <w:rPr>
            <w:rStyle w:val="1250"/>
          </w:rPr>
          <w:t xml:space="preserve">.Учет+ </w:t>
        </w:r>
        <w:r>
          <w:rPr>
            <w:rStyle w:val="1250"/>
            <w:lang w:val="en-US"/>
          </w:rPr>
          <w:t xml:space="preserve">CV</w:t>
        </w:r>
      </w:hyperlink>
      <w:r>
        <w:rPr>
          <w:rStyle w:val="1286"/>
          <w:color w:val="000000"/>
        </w:rPr>
        <w:t xml:space="preserve">)</w:t>
      </w:r>
      <w:r>
        <w:rPr>
          <w:rStyle w:val="1286"/>
          <w:color w:val="000000"/>
        </w:rPr>
        <w:t xml:space="preserve">.</w:t>
      </w:r>
      <w:r>
        <w:rPr>
          <w:szCs w:val="28"/>
        </w:rPr>
        <w:t xml:space="preserve"> </w:t>
      </w:r>
      <w:r>
        <w:rPr>
          <w:szCs w:val="28"/>
        </w:rPr>
      </w:r>
    </w:p>
    <w:p>
      <w:pPr>
        <w:ind w:firstLine="567"/>
        <w:spacing w:line="360" w:lineRule="auto"/>
        <w:rPr>
          <w:rStyle w:val="1286"/>
          <w:color w:val="000000"/>
        </w:rPr>
      </w:pPr>
      <w:r>
        <w:rPr>
          <w:rStyle w:val="1286"/>
          <w:color w:val="000000"/>
        </w:rPr>
        <w:t xml:space="preserve">Примечание: не поддерживаются документы адресного хранения (с табличной частью «Отбор» или «Размещение»).</w:t>
      </w:r>
      <w:r>
        <w:rPr>
          <w:rStyle w:val="1286"/>
          <w:color w:val="000000"/>
        </w:rPr>
      </w:r>
    </w:p>
    <w:p>
      <w:pPr>
        <w:ind w:firstLine="567"/>
        <w:spacing w:line="360" w:lineRule="auto"/>
        <w:rPr>
          <w:szCs w:val="28"/>
        </w:rPr>
      </w:pPr>
      <w:r>
        <w:rPr>
          <w:rStyle w:val="1286"/>
          <w:color w:val="000000"/>
        </w:rPr>
        <w:t xml:space="preserve">Если включены одновременно функции «Агрегация» и «</w:t>
      </w:r>
      <w:r>
        <w:rPr>
          <w:rStyle w:val="1286"/>
          <w:color w:val="000000"/>
          <w:lang w:val="en-US"/>
        </w:rPr>
        <w:t xml:space="preserve">CV</w:t>
      </w:r>
      <w:r>
        <w:rPr>
          <w:rStyle w:val="1286"/>
          <w:color w:val="000000"/>
        </w:rPr>
        <w:t xml:space="preserve">» - документ доступен</w:t>
      </w:r>
      <w:r>
        <w:rPr>
          <w:color w:val="000000"/>
        </w:rPr>
        <w:t xml:space="preserve"> для агрегации в процессе «CV».</w:t>
      </w:r>
      <w:r>
        <w:rPr>
          <w:szCs w:val="28"/>
        </w:rPr>
      </w:r>
    </w:p>
    <w:p>
      <w:pPr>
        <w:pStyle w:val="1256"/>
        <w:numPr>
          <w:ilvl w:val="0"/>
          <w:numId w:val="156"/>
        </w:numPr>
        <w:ind w:left="0" w:firstLine="567"/>
        <w:spacing w:line="360" w:lineRule="auto"/>
      </w:pPr>
      <w:r>
        <w:rPr>
          <w:szCs w:val="28"/>
        </w:rPr>
        <w:t xml:space="preserve">«Создавать документы на ТСД» - переключатель, в активном состоянии дает возможность создавать данный документ на ТСД (подробнее </w:t>
      </w:r>
      <w:hyperlink r:id="rId61" w:tooltip="Создание#_Описание_раздела_" w:anchor="_Описание_раздела_" w:history="1">
        <w:r>
          <w:rPr>
            <w:rStyle w:val="1250"/>
            <w:szCs w:val="28"/>
          </w:rPr>
          <w:t xml:space="preserve">в разделе </w:t>
        </w:r>
        <w:r>
          <w:rPr>
            <w:rStyle w:val="1250"/>
            <w:szCs w:val="28"/>
            <w:lang w:val="en-US"/>
          </w:rPr>
          <w:t xml:space="preserve">IX</w:t>
        </w:r>
        <w:r>
          <w:rPr>
            <w:rStyle w:val="1250"/>
            <w:szCs w:val="28"/>
          </w:rPr>
          <w:t xml:space="preserve"> пункт 6</w:t>
        </w:r>
      </w:hyperlink>
      <w:r>
        <w:rPr>
          <w:szCs w:val="28"/>
        </w:rPr>
        <w:t xml:space="preserve">):</w:t>
      </w:r>
      <w:r/>
    </w:p>
    <w:p>
      <w:pPr>
        <w:ind w:firstLine="567"/>
        <w:spacing w:line="360" w:lineRule="auto"/>
        <w:rPr>
          <w:color w:val="000000"/>
          <w:szCs w:val="28"/>
        </w:rPr>
      </w:pPr>
      <w:r>
        <w:rPr>
          <w:szCs w:val="28"/>
        </w:rPr>
        <w:t xml:space="preserve">- «Алгоритм» - ссылка, открывает окно для заполнения\редактирования </w:t>
      </w:r>
      <w:r>
        <w:rPr>
          <w:szCs w:val="28"/>
        </w:rPr>
        <w:t xml:space="preserve">произвольного алгоритма </w:t>
      </w:r>
      <w:r>
        <w:rPr>
          <w:color w:val="000000"/>
        </w:rPr>
        <w:t xml:space="preserve">передачи определенных реквизитов при создании документа, заполняется по необходимости</w:t>
      </w:r>
      <w:r>
        <w:rPr>
          <w:color w:val="000000"/>
          <w:szCs w:val="28"/>
        </w:rPr>
        <w:t xml:space="preserve">;</w:t>
      </w:r>
      <w:r>
        <w:rPr>
          <w:color w:val="000000"/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«Сбор штрихкодов» - переключатель, </w:t>
      </w:r>
      <w:r>
        <w:rPr>
          <w:rStyle w:val="1286"/>
          <w:color w:val="000000"/>
        </w:rPr>
        <w:t xml:space="preserve">в активном состоянии устанавливает </w:t>
      </w:r>
      <w:r>
        <w:rPr>
          <w:color w:val="000000"/>
        </w:rPr>
        <w:t xml:space="preserve">соответствующий признак у документа для отображения со стороны мобильной части в разделе «Сбор ШК» и блокировке в других процессах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contextualSpacing/>
        <w:ind w:firstLine="851"/>
        <w:spacing w:line="360" w:lineRule="auto"/>
        <w:rPr>
          <w:szCs w:val="28"/>
        </w:rPr>
      </w:pPr>
      <w:r>
        <w:rPr>
          <w:iCs/>
          <w:szCs w:val="28"/>
        </w:rPr>
        <w:t xml:space="preserve">Примечание: во вкладке «Табличные части» должна быть настроена только одна таблица – «Штрихкоды упаковок».</w:t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«Настройки отбора» – ссылка, по клику открывается окно для указания признаков отбора документов для выгрузки на устройства (например, по дате, по статусу, по складу и т.п.). 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Важно: если для одного типа документа используются несколько настроек, то для корректного создания документа обмена необходимо указать уникальные условия отбора.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Например, если на одном из терминалов (выбор терминала осуществляется во вкладке «На</w:t>
      </w:r>
      <w:r>
        <w:rPr>
          <w:szCs w:val="28"/>
        </w:rPr>
        <w:t xml:space="preserve">стройка документов мобильных устройств» в окне «Настройка документа») необходимо наличие только определенной номенклатурной позиции, с помощью данных настроек отбора указываются элементы, по которым будет отбираться номенклатура для выгрузки на устройство.</w:t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Окно «Настройки отбора» (Настройки схемы компоновки данных) содержит:</w:t>
      </w:r>
      <w:r>
        <w:rPr>
          <w:szCs w:val="28"/>
        </w:rPr>
      </w:r>
    </w:p>
    <w:p>
      <w:pPr>
        <w:numPr>
          <w:ilvl w:val="0"/>
          <w:numId w:val="30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«Сохранить» - кнопка для сохранения внесенных данных;</w:t>
      </w:r>
      <w:r>
        <w:rPr>
          <w:szCs w:val="28"/>
        </w:rPr>
      </w:r>
    </w:p>
    <w:p>
      <w:pPr>
        <w:numPr>
          <w:ilvl w:val="0"/>
          <w:numId w:val="30"/>
        </w:numPr>
        <w:contextualSpacing/>
        <w:ind w:left="0" w:firstLine="567"/>
        <w:spacing w:line="360" w:lineRule="auto"/>
      </w:pPr>
      <w:r>
        <w:t xml:space="preserve">«Добавить новый элемент» - кнопка для добавления нового элемента отбора документа;</w:t>
      </w:r>
      <w:r/>
    </w:p>
    <w:p>
      <w:pPr>
        <w:numPr>
          <w:ilvl w:val="0"/>
          <w:numId w:val="30"/>
        </w:numPr>
        <w:contextualSpacing/>
        <w:ind w:left="0" w:firstLine="567"/>
        <w:spacing w:line="360" w:lineRule="auto"/>
      </w:pPr>
      <w:r>
        <w:t xml:space="preserve">«Сгруппировать условия» - кнопка, с помощью которой можно сгруппировать элементы отбора.</w:t>
      </w:r>
      <w:r/>
    </w:p>
    <w:p>
      <w:pPr>
        <w:ind w:left="360"/>
        <w:spacing w:line="360" w:lineRule="auto"/>
      </w:pPr>
      <w:r>
        <w:t xml:space="preserve">Элементы отбора:</w:t>
      </w:r>
      <w:r/>
    </w:p>
    <w:p>
      <w:pPr>
        <w:numPr>
          <w:ilvl w:val="0"/>
          <w:numId w:val="32"/>
        </w:numPr>
        <w:contextualSpacing/>
        <w:ind w:left="0" w:firstLine="567"/>
        <w:spacing w:line="360" w:lineRule="auto"/>
      </w:pPr>
      <w:r>
        <w:t xml:space="preserve">«Поле» - </w:t>
      </w:r>
      <w:r>
        <w:rPr>
          <w:szCs w:val="28"/>
        </w:rPr>
        <w:t xml:space="preserve">выбор из списка доступных значений (номер, склад, Товары.Номенклатура, статус, дата и т.д.);</w:t>
      </w:r>
      <w:r/>
    </w:p>
    <w:p>
      <w:pPr>
        <w:numPr>
          <w:ilvl w:val="0"/>
          <w:numId w:val="31"/>
        </w:numPr>
        <w:contextualSpacing/>
        <w:ind w:left="0" w:firstLine="567"/>
        <w:spacing w:line="360" w:lineRule="auto"/>
      </w:pPr>
      <w:r>
        <w:t xml:space="preserve"> «Вид сравнения» - выбор из списка условия</w:t>
      </w:r>
      <w:r>
        <w:rPr>
          <w:szCs w:val="28"/>
        </w:rPr>
        <w:t xml:space="preserve"> отбора (равно, больше, меньше, </w:t>
      </w:r>
      <w:r>
        <w:rPr>
          <w:szCs w:val="28"/>
        </w:rPr>
        <w:t xml:space="preserve">содержит, больше даты и т.д.);</w:t>
      </w:r>
      <w:r/>
    </w:p>
    <w:p>
      <w:pPr>
        <w:numPr>
          <w:ilvl w:val="0"/>
          <w:numId w:val="31"/>
        </w:numPr>
        <w:contextualSpacing/>
        <w:ind w:left="0" w:firstLine="567"/>
        <w:spacing w:line="360" w:lineRule="auto"/>
      </w:pPr>
      <w:r>
        <w:t xml:space="preserve">«Значение» - выпадающий список для выбора, по какому значению будет выполняться настраиваемый отбор.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Поле «Алгор</w:t>
      </w:r>
      <w:r>
        <w:rPr>
          <w:szCs w:val="28"/>
        </w:rPr>
        <w:t xml:space="preserve">итмы обработчиков событий» - позволяет автоматизировать процесс обработки строк документа, записи, проведения и прочих действий без участия пользователя со стороны 1С. Для некоторых документов есть возможность заполнить предопределенный алгоритм обработки:</w:t>
      </w:r>
      <w:r>
        <w:rPr>
          <w:szCs w:val="28"/>
        </w:rPr>
      </w:r>
    </w:p>
    <w:p>
      <w:pPr>
        <w:numPr>
          <w:ilvl w:val="0"/>
          <w:numId w:val="13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«Перед записью» - ссылка, по клику открывается окно для заполнения произвольного алгоритма перед записью документа в базу;</w:t>
      </w:r>
      <w:r>
        <w:rPr>
          <w:szCs w:val="28"/>
        </w:rPr>
      </w:r>
    </w:p>
    <w:p>
      <w:pPr>
        <w:numPr>
          <w:ilvl w:val="0"/>
          <w:numId w:val="13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«После записи» - ссылка, по клику открывается окно для заполнения произвольного алгоритма после записи документа в базу.</w:t>
      </w:r>
      <w:r>
        <w:rPr>
          <w:szCs w:val="28"/>
        </w:rPr>
      </w:r>
    </w:p>
    <w:p>
      <w:pPr>
        <w:pStyle w:val="1256"/>
        <w:numPr>
          <w:ilvl w:val="0"/>
          <w:numId w:val="13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«Комментарий» - указывается произвольный комментарий, который будет отображаться при загрузке настроек документа из файла.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Вк</w:t>
      </w:r>
      <w:r>
        <w:rPr>
          <w:szCs w:val="28"/>
        </w:rPr>
        <w:t xml:space="preserve">ладка «Сопоставление реквизитов» - включает списки для выбора сопоставления реквизитов в соответствии с выбранным типом документа. Выбранное значение будет отображаться в мобильной части на экране со списком документов в карточке с информацией о документе:</w:t>
      </w:r>
      <w:r>
        <w:rPr>
          <w:szCs w:val="28"/>
        </w:rPr>
      </w:r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44440" cy="2797368"/>
                <wp:effectExtent l="19050" t="19050" r="22860" b="22225"/>
                <wp:docPr id="39" name="Рисунок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5056236" cy="280390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397.20pt;height:220.27pt;mso-wrap-distance-left:0.00pt;mso-wrap-distance-top:0.00pt;mso-wrap-distance-right:0.00pt;mso-wrap-distance-bottom:0.00pt;" strokecolor="#000000">
                <v:path textboxrect="0,0,0,0"/>
                <v:imagedata r:id="rId62" o:title=""/>
              </v:shape>
            </w:pict>
          </mc:Fallback>
        </mc:AlternateContent>
      </w:r>
      <w:r/>
    </w:p>
    <w:p>
      <w:pPr>
        <w:pStyle w:val="1252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 </w:t>
      </w:r>
      <w:r>
        <w:t xml:space="preserve">9 - Сопоставление реквизитов</w:t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«Контрагент» - данные берутся из заполненных таблиц </w:t>
      </w:r>
      <w:r>
        <w:rPr>
          <w:szCs w:val="28"/>
        </w:rPr>
        <w:t xml:space="preserve">метаданных «Контрагенты»;</w:t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«Склад» - данные берутся из заполненных таблиц метаданных «Склад»;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Дополнительные реквизиты (для использования в Центре настроек должна быть включена функция «Использовать дополнительные реквизиты таблиц», </w:t>
      </w:r>
      <w:r>
        <w:t xml:space="preserve">по умолчанию включена);</w:t>
      </w:r>
      <w:r>
        <w:rPr>
          <w:szCs w:val="28"/>
        </w:rPr>
      </w:r>
    </w:p>
    <w:p>
      <w:pPr>
        <w:pStyle w:val="1256"/>
        <w:numPr>
          <w:ilvl w:val="0"/>
          <w:numId w:val="6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«Алгоритм получения дополнительных реквизитов» – открывает окно</w:t>
      </w:r>
      <w:r>
        <w:t xml:space="preserve"> для заполнения алгоритма получения дополнительных реквизитов документа. При написании запроса обязательно использовать доступные параметры и временные таблицы, чтобы не было большого количества данных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18560" cy="2575974"/>
                <wp:effectExtent l="19050" t="19050" r="15240" b="15240"/>
                <wp:docPr id="40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3730105" cy="2583971"/>
                        </a:xfrm>
                        <a:prstGeom prst="rect">
                          <a:avLst/>
                        </a:prstGeom>
                        <a:ln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292.80pt;height:202.83pt;mso-wrap-distance-left:0.00pt;mso-wrap-distance-top:0.00pt;mso-wrap-distance-right:0.00pt;mso-wrap-distance-bottom:0.00pt;" strokecolor="#000000">
                <v:path textboxrect="0,0,0,0"/>
                <v:imagedata r:id="rId6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323473" cy="2570880"/>
                <wp:effectExtent l="19050" t="19050" r="19685" b="20320"/>
                <wp:docPr id="41" name="Рисунок 3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2334682" cy="258328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182.95pt;height:202.43pt;mso-wrap-distance-left:0.00pt;mso-wrap-distance-top:0.00pt;mso-wrap-distance-right:0.00pt;mso-wrap-distance-bottom:0.00pt;" strokecolor="#000000">
                <v:path textboxrect="0,0,0,0"/>
                <v:imagedata r:id="rId64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10 - Пример заполнения доп. </w:t>
      </w:r>
      <w:r>
        <w:t xml:space="preserve">Р</w:t>
      </w:r>
      <w:r>
        <w:t xml:space="preserve">еквизитов</w:t>
      </w:r>
      <w:r/>
    </w:p>
    <w:p>
      <w:pPr>
        <w:numPr>
          <w:ilvl w:val="0"/>
          <w:numId w:val="6"/>
        </w:numPr>
        <w:spacing w:line="360" w:lineRule="auto"/>
      </w:pPr>
      <w:r>
        <w:t xml:space="preserve">«Быстрый выбор дополнительных реквизитов»:</w:t>
      </w:r>
      <w:r/>
    </w:p>
    <w:p>
      <w:pPr>
        <w:ind w:firstLine="567"/>
        <w:spacing w:line="360" w:lineRule="auto"/>
      </w:pPr>
      <w:r>
        <w:t xml:space="preserve">- </w:t>
      </w:r>
      <w:r>
        <w:t xml:space="preserve">«Реквизит документа» - для выбора нужного реквизита из документа;</w:t>
      </w:r>
      <w:r/>
    </w:p>
    <w:p>
      <w:pPr>
        <w:ind w:firstLine="567"/>
        <w:spacing w:line="360" w:lineRule="auto"/>
      </w:pPr>
      <w:r>
        <w:t xml:space="preserve">- </w:t>
      </w:r>
      <w:r>
        <w:t xml:space="preserve">«Имя на устройстве» - </w:t>
      </w:r>
      <w:r>
        <w:t xml:space="preserve">для отображения наименования данного реквизита на устройстве, </w:t>
      </w:r>
      <w:r>
        <w:t xml:space="preserve">поддерживается имя без пробелов или через нижнее подчеркивание;</w:t>
      </w:r>
      <w:r/>
    </w:p>
    <w:p>
      <w:pPr>
        <w:ind w:firstLine="567"/>
        <w:spacing w:line="360" w:lineRule="auto"/>
      </w:pPr>
      <w:r>
        <w:t xml:space="preserve">Примечание: е</w:t>
      </w:r>
      <w:r>
        <w:t xml:space="preserve">сли используется алгоритм получения дополнительных реквизитов, то данные из быстрого выбора не формируются</w:t>
      </w:r>
      <w:r>
        <w:t xml:space="preserve">.</w:t>
      </w:r>
      <w:r/>
    </w:p>
    <w:p>
      <w:pPr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77699" cy="2542540"/>
                <wp:effectExtent l="19050" t="19050" r="22860" b="10160"/>
                <wp:docPr id="42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3589659" cy="25510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281.71pt;height:200.20pt;mso-wrap-distance-left:0.00pt;mso-wrap-distance-top:0.00pt;mso-wrap-distance-right:0.00pt;mso-wrap-distance-bottom:0.00pt;" strokecolor="#000000">
                <v:path textboxrect="0,0,0,0"/>
                <v:imagedata r:id="rId6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24562" cy="2538536"/>
                <wp:effectExtent l="19050" t="19050" r="9525" b="14604"/>
                <wp:docPr id="43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2548040" cy="256214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198.78pt;height:199.88pt;mso-wrap-distance-left:0.00pt;mso-wrap-distance-top:0.00pt;mso-wrap-distance-right:0.00pt;mso-wrap-distance-bottom:0.00pt;" strokecolor="#000000">
                <v:path textboxrect="0,0,0,0"/>
                <v:imagedata r:id="rId66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11 – Пример заполнения быстрого реквизита</w:t>
      </w:r>
      <w:r/>
    </w:p>
    <w:p>
      <w:pPr>
        <w:spacing w:line="360" w:lineRule="auto"/>
        <w:rPr>
          <w:szCs w:val="28"/>
        </w:rPr>
      </w:pPr>
      <w:r/>
      <w:bookmarkStart w:id="33" w:name="Вкладка"/>
      <w:r/>
      <w:bookmarkEnd w:id="33"/>
      <w:r>
        <w:rPr>
          <w:szCs w:val="28"/>
        </w:rPr>
        <w:t xml:space="preserve">Вкладка «Табличные части»:</w:t>
      </w:r>
      <w:r>
        <w:rPr>
          <w:szCs w:val="28"/>
        </w:rPr>
      </w:r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88327" cy="3115945"/>
                <wp:effectExtent l="19050" t="19050" r="12700" b="27305"/>
                <wp:docPr id="44" name="Рисунок 99" descr="http://dl4.joxi.net/drive/2024/06/19/0056/3552/3722720/20/a1e13999b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 descr="http://dl4.joxi.net/drive/2024/06/19/0056/3552/3722720/20/a1e13999b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3602652" cy="312838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282.55pt;height:245.35pt;mso-wrap-distance-left:0.00pt;mso-wrap-distance-top:0.00pt;mso-wrap-distance-right:0.00pt;mso-wrap-distance-bottom:0.00pt;" strokecolor="#000000">
                <v:path textboxrect="0,0,0,0"/>
                <v:imagedata r:id="rId67" o:title=""/>
              </v:shape>
            </w:pict>
          </mc:Fallback>
        </mc:AlternateContent>
      </w:r>
      <w:r/>
    </w:p>
    <w:p>
      <w:pPr>
        <w:pStyle w:val="1252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11 - Заполнения табличной части Товары</w:t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«Добавить» - для добавления новых элементов для сопоставления реквизитов табличной части с выбором типа таблицы и добавления элементов данных, которые будут отображаться на устройстве:</w:t>
      </w:r>
      <w:r>
        <w:rPr>
          <w:szCs w:val="28"/>
        </w:rPr>
      </w:r>
    </w:p>
    <w:p>
      <w:pPr>
        <w:pStyle w:val="1256"/>
        <w:numPr>
          <w:ilvl w:val="0"/>
          <w:numId w:val="7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Тип таблицы «Товары» - указывается для работы с табличной частью «Товары» в документе. Обязательные реквизиты к заполнению: </w:t>
      </w:r>
      <w:r>
        <w:t xml:space="preserve">номенклатура, количество (план) и количество (факт) (остальное заполняется по необходимости);</w:t>
      </w:r>
      <w:r>
        <w:rPr>
          <w:szCs w:val="28"/>
        </w:rPr>
      </w:r>
    </w:p>
    <w:p>
      <w:pPr>
        <w:pStyle w:val="1256"/>
        <w:numPr>
          <w:ilvl w:val="0"/>
          <w:numId w:val="75"/>
        </w:numPr>
        <w:ind w:left="0" w:firstLine="567"/>
        <w:spacing w:line="360" w:lineRule="auto"/>
        <w:rPr>
          <w:szCs w:val="28"/>
        </w:rPr>
      </w:pPr>
      <w:r>
        <w:t xml:space="preserve">Тип таблицы «Отбор» - указывается для работы с документами адресного хранения с типом операции «Отбор». Обязательные реквизиты к заполнению: номенклатура, ячейка, количество (план) и количество (факт) (остальное заполняется по необходимости);</w:t>
      </w:r>
      <w:r>
        <w:rPr>
          <w:szCs w:val="28"/>
        </w:rPr>
      </w:r>
    </w:p>
    <w:p>
      <w:pPr>
        <w:pStyle w:val="1256"/>
        <w:numPr>
          <w:ilvl w:val="0"/>
          <w:numId w:val="75"/>
        </w:numPr>
        <w:ind w:left="0" w:firstLine="567"/>
        <w:spacing w:line="360" w:lineRule="auto"/>
        <w:rPr>
          <w:szCs w:val="28"/>
        </w:rPr>
      </w:pPr>
      <w:r>
        <w:t xml:space="preserve">Тип таблицы «Размещение» - указывается для работы с документами адресного хранения с типом операции «Размещение». Обязательные реквизиты к заполнению: номенклатура, ячейка, количество (план) и количество (факт) (остальное заполняется по необходимости);</w:t>
      </w:r>
      <w:r>
        <w:rPr>
          <w:szCs w:val="28"/>
        </w:rPr>
      </w:r>
    </w:p>
    <w:p>
      <w:pPr>
        <w:pStyle w:val="1256"/>
        <w:numPr>
          <w:ilvl w:val="0"/>
          <w:numId w:val="75"/>
        </w:numPr>
        <w:ind w:left="0" w:firstLine="567"/>
        <w:spacing w:line="360" w:lineRule="auto"/>
        <w:rPr>
          <w:szCs w:val="28"/>
        </w:rPr>
      </w:pPr>
      <w:r>
        <w:t xml:space="preserve">Тип таблицы «ШтрихкодыУпаковок» - используется для работы с маркировкой товара. Обязательные реквизиты к заполнению: номенклатура, упаковка, количество (план) и количество (факт) (остальное заполняется по необходимости);</w:t>
      </w:r>
      <w:r>
        <w:rPr>
          <w:szCs w:val="28"/>
        </w:rPr>
      </w:r>
    </w:p>
    <w:p>
      <w:pPr>
        <w:pStyle w:val="1256"/>
        <w:numPr>
          <w:ilvl w:val="0"/>
          <w:numId w:val="75"/>
        </w:numPr>
        <w:ind w:left="0" w:firstLine="567"/>
        <w:spacing w:line="360" w:lineRule="auto"/>
        <w:rPr>
          <w:szCs w:val="28"/>
        </w:rPr>
      </w:pPr>
      <w:r>
        <w:t xml:space="preserve">Тип таблицы «Серии» - используется для работы с сериями товара.</w:t>
      </w:r>
      <w:r>
        <w:rPr>
          <w:szCs w:val="28"/>
        </w:rPr>
        <w:t xml:space="preserve"> Обязательные реквизиты к заполнению: </w:t>
      </w:r>
      <w:r>
        <w:t xml:space="preserve">номенклатура, серия, статус указания серий, количество (план) и количество (факт) (остальное заполняется по необходимости);</w:t>
      </w:r>
      <w:r>
        <w:rPr>
          <w:szCs w:val="28"/>
        </w:rPr>
      </w:r>
    </w:p>
    <w:p>
      <w:pPr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72940" cy="1804999"/>
                <wp:effectExtent l="19050" t="19050" r="22860" b="24130"/>
                <wp:docPr id="45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4484485" cy="18096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352.20pt;height:142.13pt;mso-wrap-distance-left:0.00pt;mso-wrap-distance-top:0.00pt;mso-wrap-distance-right:0.00pt;mso-wrap-distance-bottom:0.00pt;" strokecolor="#000000">
                <v:path textboxrect="0,0,0,0"/>
                <v:imagedata r:id="rId6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73247" cy="1904365"/>
                <wp:effectExtent l="19050" t="19050" r="22860" b="19685"/>
                <wp:docPr id="46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4482547" cy="190832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352.22pt;height:149.95pt;mso-wrap-distance-left:0.00pt;mso-wrap-distance-top:0.00pt;mso-wrap-distance-right:0.00pt;mso-wrap-distance-bottom:0.00pt;" strokecolor="#000000">
                <v:path textboxrect="0,0,0,0"/>
                <v:imagedata r:id="rId69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2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12 - Добавление алгоритма обработки строк</w:t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 «Редактировать» - ссылка, по клику открывается окно для заполнения алгоритма, который позволяет произвольным образом обработать результаты, полученные с терминала в 1С. Заполняются вручную для нетиповых продуктов 1С или непроизвольных процессов;</w:t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«Предопределенный» - используется для автоматического заполнения предопределенного алгоритма обработки строк по следующим документам: Приобретение товаров и услуг</w:t>
      </w:r>
      <w:r>
        <w:rPr>
          <w:szCs w:val="28"/>
        </w:rPr>
        <w:t xml:space="preserve">, Возврат товаров от клиента, Возврат товаров поставщику, Заказ клиента, Заказ поставщику, Перемещение товаров, Пересчет товаров, Приходный ордер на товары, Расходный ордер на товары, Реализация товаров и услуг, Сборка товаров, Отбор (размещение) товаров);</w:t>
      </w:r>
      <w:r>
        <w:rPr>
          <w:szCs w:val="28"/>
        </w:rPr>
      </w:r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03520" cy="910747"/>
                <wp:effectExtent l="19050" t="19050" r="11430" b="22860"/>
                <wp:docPr id="47" name="Рисунок 191" descr="http://dl4.joxi.net/drive/2024/09/04/0056/3552/3722720/20/1f24ba6b5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9/04/0056/3552/3722720/20/1f24ba6b5b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5355442" cy="9196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17.60pt;height:71.71pt;mso-wrap-distance-left:0.00pt;mso-wrap-distance-top:0.00pt;mso-wrap-distance-right:0.00pt;mso-wrap-distance-bottom:0.00pt;" strokecolor="#000000">
                <v:path textboxrect="0,0,0,0"/>
                <v:imagedata r:id="rId70" o:title=""/>
              </v:shape>
            </w:pict>
          </mc:Fallback>
        </mc:AlternateContent>
      </w:r>
      <w:r/>
    </w:p>
    <w:p>
      <w:pPr>
        <w:pStyle w:val="1252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13 – Доп. функции в настройке табличных частей</w:t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«Удалять пустые строки» - отметка, в активном состоянии позволяет удалить при загрузке документа строки товаров с фактом равным 0;</w:t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«Пропускать при записи» - отметка, в активном состоянии </w:t>
      </w:r>
      <w:r>
        <w:rPr>
          <w:rStyle w:val="1286"/>
          <w:color w:val="000000"/>
        </w:rPr>
        <w:t xml:space="preserve">игнорирует полученный факт устройства при записи в документ 1С.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31820" cy="3120595"/>
                <wp:effectExtent l="19050" t="19050" r="11430" b="22860"/>
                <wp:docPr id="48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3153367" cy="31420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246.60pt;height:245.72pt;mso-wrap-distance-left:0.00pt;mso-wrap-distance-top:0.00pt;mso-wrap-distance-right:0.00pt;mso-wrap-distance-bottom:0.00pt;" strokecolor="#000000">
                <v:path textboxrect="0,0,0,0"/>
                <v:imagedata r:id="rId71" o:title=""/>
              </v:shape>
            </w:pict>
          </mc:Fallback>
        </mc:AlternateContent>
      </w:r>
      <w:r/>
    </w:p>
    <w:p>
      <w:pPr>
        <w:pStyle w:val="1252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14 - Пример установки условий в колонке Постоянное значение</w:t>
      </w:r>
      <w:r>
        <w:rPr>
          <w:szCs w:val="28"/>
        </w:rPr>
      </w:r>
    </w:p>
    <w:p>
      <w:pPr>
        <w:pStyle w:val="1256"/>
        <w:numPr>
          <w:ilvl w:val="0"/>
          <w:numId w:val="6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«Постоянное значение» - позволяет определить постоянное значение, </w:t>
      </w:r>
      <w:r>
        <w:t xml:space="preserve">которое будет всегда заполнено в документе на ТСД. Например, если необходимо, чтобы у всех товаров в документе стояла определенная цена, в настройках задается постоянное значение цены товара, при этом, реквизит 1С не заполняется для данного поля;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Дополнительные реквизиты (для использования в Центре настроек должна быть включена функция «Использовать дополнительные реквизиты таблиц», по умолчанию включено):</w:t>
      </w:r>
      <w:r>
        <w:rPr>
          <w:szCs w:val="28"/>
        </w:rPr>
      </w:r>
    </w:p>
    <w:p>
      <w:pPr>
        <w:pStyle w:val="1256"/>
        <w:numPr>
          <w:ilvl w:val="0"/>
          <w:numId w:val="6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«Алгоритм получения дополнительных реквизитов» – открывается окно для заполнения алгоритма получен</w:t>
      </w:r>
      <w:r>
        <w:rPr>
          <w:szCs w:val="28"/>
        </w:rPr>
        <w:t xml:space="preserve">ия дополнительных реквизитов документа. При написании запроса обязательно использовать доступные параметры и временные таблицы, чтобы не было большого количества данных. Объект должен иметь структуру в формате: [{«ключ»: «значение»}, {«ключ»: «значение»}].</w:t>
      </w:r>
      <w:r>
        <w:rPr>
          <w:szCs w:val="28"/>
        </w:rPr>
      </w:r>
    </w:p>
    <w:p>
      <w:pPr>
        <w:pStyle w:val="1256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63466" cy="2339340"/>
                <wp:effectExtent l="19050" t="19050" r="18415" b="22860"/>
                <wp:docPr id="49" name="Рисунок 3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3970952" cy="23437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312.08pt;height:184.20pt;mso-wrap-distance-left:0.00pt;mso-wrap-distance-top:0.00pt;mso-wrap-distance-right:0.00pt;mso-wrap-distance-bottom:0.00pt;" strokecolor="#000000">
                <v:path textboxrect="0,0,0,0"/>
                <v:imagedata r:id="rId7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85150" cy="2338486"/>
                <wp:effectExtent l="19050" t="19050" r="10795" b="24130"/>
                <wp:docPr id="50" name="Рисунок 3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2099895" cy="235502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164.19pt;height:184.13pt;mso-wrap-distance-left:0.00pt;mso-wrap-distance-top:0.00pt;mso-wrap-distance-right:0.00pt;mso-wrap-distance-bottom:0.00pt;" strokecolor="#000000">
                <v:path textboxrect="0,0,0,0"/>
                <v:imagedata r:id="rId73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15 - Пример заполнения конструктора запросов</w:t>
      </w:r>
      <w:r/>
    </w:p>
    <w:p>
      <w:pPr>
        <w:pStyle w:val="1288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Использование маркировки:</w:t>
      </w:r>
      <w:r>
        <w:rPr>
          <w:sz w:val="28"/>
        </w:rPr>
      </w:r>
    </w:p>
    <w:p>
      <w:pPr>
        <w:pStyle w:val="1288"/>
        <w:numPr>
          <w:ilvl w:val="0"/>
          <w:numId w:val="6"/>
        </w:numPr>
        <w:ind w:left="0"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«Редактировать алгоритм получения призн</w:t>
      </w:r>
      <w:r>
        <w:rPr>
          <w:sz w:val="28"/>
        </w:rPr>
        <w:t xml:space="preserve">ака маркировки» - открывается окно для заполнения алгоритма получения признака маркировки. При написании запроса обязательно использовать доступные параметры и временные таблицы, чтобы не было большого количества данных. Подробнее о работе с маркировкой в </w:t>
      </w:r>
      <w:hyperlink w:tooltip="#_Маркировка_товаров" w:anchor="_Маркировка_товаров" w:history="1">
        <w:r>
          <w:rPr>
            <w:rStyle w:val="1250"/>
            <w:sz w:val="28"/>
          </w:rPr>
          <w:t xml:space="preserve">п.7</w:t>
        </w:r>
      </w:hyperlink>
      <w:r>
        <w:rPr>
          <w:sz w:val="28"/>
        </w:rPr>
        <w:t xml:space="preserve"> раздела </w:t>
      </w:r>
      <w:r>
        <w:rPr>
          <w:sz w:val="28"/>
          <w:lang w:val="en-US"/>
        </w:rPr>
        <w:t xml:space="preserve">IX</w:t>
      </w:r>
      <w:r>
        <w:rPr>
          <w:sz w:val="28"/>
        </w:rPr>
        <w:t xml:space="preserve">.</w:t>
      </w:r>
      <w:r>
        <w:rPr>
          <w:sz w:val="28"/>
        </w:rPr>
      </w:r>
    </w:p>
    <w:p>
      <w:pPr>
        <w:pStyle w:val="1256"/>
        <w:numPr>
          <w:ilvl w:val="0"/>
          <w:numId w:val="3"/>
        </w:numPr>
        <w:ind w:left="0" w:firstLine="567"/>
        <w:jc w:val="left"/>
        <w:spacing w:line="360" w:lineRule="auto"/>
        <w:rPr>
          <w:szCs w:val="28"/>
        </w:rPr>
      </w:pPr>
      <w:r>
        <w:rPr>
          <w:szCs w:val="28"/>
        </w:rPr>
        <w:t xml:space="preserve">Вкладка «После загрузки» - служит для установки условий выполнения после загрузки документа в 1С:</w:t>
      </w:r>
      <w:r>
        <w:rPr>
          <w:szCs w:val="28"/>
        </w:rPr>
      </w:r>
    </w:p>
    <w:p>
      <w:pPr>
        <w:jc w:val="left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09570" cy="2228606"/>
                <wp:effectExtent l="19050" t="19050" r="24130" b="19685"/>
                <wp:docPr id="51" name="Рисунок 64" descr="http://dl4.joxi.net/drive/2024/06/20/0056/3552/3722720/20/bdda23097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06/20/0056/3552/3722720/20/bdda23097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2920667" cy="223710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229.10pt;height:175.48pt;mso-wrap-distance-left:0.00pt;mso-wrap-distance-top:0.00pt;mso-wrap-distance-right:0.00pt;mso-wrap-distance-bottom:0.00pt;" strokecolor="#000000">
                <v:path textboxrect="0,0,0,0"/>
                <v:imagedata r:id="rId7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01072" cy="2227580"/>
                <wp:effectExtent l="19050" t="19050" r="18415" b="20320"/>
                <wp:docPr id="52" name="Рисунок 65" descr="http://dl3.joxi.net/drive/2024/06/20/0056/3552/3722720/20/fe7f50caa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3.joxi.net/drive/2024/06/20/0056/3552/3722720/20/fe7f50caa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3229547" cy="224739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252.05pt;height:175.40pt;mso-wrap-distance-left:0.00pt;mso-wrap-distance-top:0.00pt;mso-wrap-distance-right:0.00pt;mso-wrap-distance-bottom:0.00pt;" strokecolor="#000000">
                <v:path textboxrect="0,0,0,0"/>
                <v:imagedata r:id="rId75" o:title=""/>
              </v:shape>
            </w:pict>
          </mc:Fallback>
        </mc:AlternateContent>
      </w:r>
      <w:r/>
    </w:p>
    <w:p>
      <w:pPr>
        <w:pStyle w:val="1252"/>
        <w:jc w:val="center"/>
        <w:rPr>
          <w:szCs w:val="24"/>
        </w:rPr>
      </w:pPr>
      <w:r>
        <w:t xml:space="preserve">Рисунок VI 16 - Описание вкладки "После загрузки"</w:t>
      </w:r>
      <w:r>
        <w:rPr>
          <w:szCs w:val="24"/>
        </w:rPr>
      </w:r>
    </w:p>
    <w:p>
      <w:pPr>
        <w:pStyle w:val="1256"/>
        <w:numPr>
          <w:ilvl w:val="0"/>
          <w:numId w:val="6"/>
        </w:numPr>
        <w:ind w:left="0" w:firstLine="567"/>
        <w:jc w:val="left"/>
        <w:spacing w:line="360" w:lineRule="auto"/>
        <w:rPr>
          <w:szCs w:val="28"/>
        </w:rPr>
      </w:pPr>
      <w:r>
        <w:rPr>
          <w:szCs w:val="28"/>
        </w:rPr>
        <w:t xml:space="preserve">Вкладка «Установка реквизитов» - позвол</w:t>
      </w:r>
      <w:r>
        <w:rPr>
          <w:szCs w:val="28"/>
        </w:rPr>
        <w:t xml:space="preserve">яет по выбранному реквизиту из списка выполнить заданное значение при загрузке данных в 1С. Например, при установке реквизита «Статус» после записи документа «Заказ клиента» статус поменяется автоматически в соответствии с выбранным значением (подробнее в </w:t>
      </w:r>
      <w:hyperlink w:tooltip="#_Настройка_во_вкладке_1" w:anchor="_Настройка_во_вкладке_1" w:history="1">
        <w:r>
          <w:rPr>
            <w:rStyle w:val="1250"/>
            <w:szCs w:val="28"/>
          </w:rPr>
          <w:t xml:space="preserve">п.1.1.5</w:t>
        </w:r>
      </w:hyperlink>
      <w:r>
        <w:rPr>
          <w:szCs w:val="28"/>
        </w:rPr>
        <w:t xml:space="preserve">);</w:t>
      </w:r>
      <w:r>
        <w:rPr>
          <w:szCs w:val="28"/>
        </w:rPr>
      </w:r>
    </w:p>
    <w:p>
      <w:pPr>
        <w:pStyle w:val="1256"/>
        <w:numPr>
          <w:ilvl w:val="0"/>
          <w:numId w:val="6"/>
        </w:numPr>
        <w:ind w:left="0" w:firstLine="567"/>
        <w:jc w:val="left"/>
        <w:spacing w:line="360" w:lineRule="auto"/>
        <w:rPr>
          <w:szCs w:val="28"/>
        </w:rPr>
      </w:pPr>
      <w:r>
        <w:rPr>
          <w:szCs w:val="28"/>
        </w:rPr>
        <w:t xml:space="preserve">Вкладка «Создание документа на основании» - позволяет указать документ, который будет создаваться на основании после загрузки данных в 1С (подробнее в </w:t>
      </w:r>
      <w:hyperlink w:tooltip="#_Настройка_во_вкладке_1" w:anchor="_Настройка_во_вкладке_1" w:history="1">
        <w:r>
          <w:rPr>
            <w:rStyle w:val="1250"/>
            <w:szCs w:val="28"/>
          </w:rPr>
          <w:t xml:space="preserve">п.1.1.5</w:t>
        </w:r>
      </w:hyperlink>
      <w:r>
        <w:rPr>
          <w:szCs w:val="28"/>
        </w:rPr>
        <w:t xml:space="preserve">).</w:t>
      </w:r>
      <w:r>
        <w:rPr>
          <w:szCs w:val="28"/>
        </w:rPr>
      </w:r>
    </w:p>
    <w:p>
      <w:pPr>
        <w:pStyle w:val="1080"/>
      </w:pPr>
      <w:r/>
      <w:bookmarkStart w:id="34" w:name="_2.1.1.1._Заполнение_пользователем"/>
      <w:r/>
      <w:bookmarkStart w:id="35" w:name="_Заполнение_пользователем_данных"/>
      <w:r/>
      <w:bookmarkStart w:id="36" w:name="_Toc193214228"/>
      <w:r/>
      <w:bookmarkEnd w:id="34"/>
      <w:r/>
      <w:bookmarkEnd w:id="35"/>
      <w:r>
        <w:t xml:space="preserve">Заполнение пользователем данных в «Настройке документов»</w:t>
      </w:r>
      <w:bookmarkEnd w:id="36"/>
      <w:r/>
      <w:r/>
    </w:p>
    <w:p>
      <w:pPr>
        <w:spacing w:line="360" w:lineRule="auto"/>
      </w:pPr>
      <w:r>
        <w:t xml:space="preserve">Настройка во вкладке «Основное»:</w:t>
      </w:r>
      <w:r/>
    </w:p>
    <w:p>
      <w:pPr>
        <w:numPr>
          <w:ilvl w:val="0"/>
          <w:numId w:val="2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Ввести имя документа, которое будет отображаться на мобильном устройстве;</w:t>
      </w:r>
      <w:r>
        <w:rPr>
          <w:szCs w:val="28"/>
        </w:rPr>
      </w:r>
    </w:p>
    <w:p>
      <w:pPr>
        <w:numPr>
          <w:ilvl w:val="0"/>
          <w:numId w:val="2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Указать «Состояние документа по умолчанию»;</w:t>
      </w:r>
      <w:r>
        <w:rPr>
          <w:szCs w:val="28"/>
        </w:rPr>
      </w:r>
    </w:p>
    <w:p>
      <w:pPr>
        <w:numPr>
          <w:ilvl w:val="0"/>
          <w:numId w:val="2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При необходимости воспользоваться переключателями;</w:t>
      </w:r>
      <w:r>
        <w:rPr>
          <w:szCs w:val="28"/>
        </w:rPr>
      </w:r>
    </w:p>
    <w:p>
      <w:pPr>
        <w:numPr>
          <w:ilvl w:val="0"/>
          <w:numId w:val="2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При необходимости перейти в «Настройки отбора»:</w:t>
      </w:r>
      <w:r>
        <w:rPr>
          <w:szCs w:val="28"/>
        </w:rPr>
      </w:r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43425" cy="2081011"/>
                <wp:effectExtent l="19050" t="19050" r="9525" b="14604"/>
                <wp:docPr id="53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4586962" cy="210095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357.75pt;height:163.86pt;mso-wrap-distance-left:0.00pt;mso-wrap-distance-top:0.00pt;mso-wrap-distance-right:0.00pt;mso-wrap-distance-bottom:0.00pt;" strokecolor="#000000">
                <v:path textboxrect="0,0,0,0"/>
                <v:imagedata r:id="rId76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17 – Настройка отбора списка документов к выгрузке на МУ</w:t>
      </w:r>
      <w:r>
        <w:rPr>
          <w:i/>
          <w:iCs/>
          <w:color w:val="44546a" w:themeColor="text2"/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4.1) По кнопке «Добавить новый элемент» добавить строку или изменить имеющиеся;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4.2) Указать вид сравнения и значение для каждого элемента;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4.3) Для удобства работы с разными элементами с помощью кнопки «Сгруппировать условия» осуществляется группировка выбранных (</w:t>
      </w:r>
      <w:r>
        <w:rPr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43840" cy="205740"/>
                <wp:effectExtent l="0" t="0" r="3810" b="3810"/>
                <wp:docPr id="54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245373" cy="20703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19.20pt;height:16.20pt;mso-wrap-distance-left:0.00pt;mso-wrap-distance-top:0.00pt;mso-wrap-distance-right:0.00pt;mso-wrap-distance-bottom:0.00pt;" stroked="false">
                <v:path textboxrect="0,0,0,0"/>
                <v:imagedata r:id="rId77" o:title=""/>
              </v:shape>
            </w:pict>
          </mc:Fallback>
        </mc:AlternateContent>
      </w:r>
      <w:r>
        <w:rPr>
          <w:szCs w:val="28"/>
        </w:rPr>
        <w:t xml:space="preserve">) типов данных;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4.4) Нажать «Сохранить».</w:t>
      </w:r>
      <w:r>
        <w:rPr>
          <w:szCs w:val="28"/>
        </w:rPr>
      </w:r>
    </w:p>
    <w:p>
      <w:pPr>
        <w:pStyle w:val="1080"/>
      </w:pPr>
      <w:r/>
      <w:bookmarkStart w:id="37" w:name="_Вкладка_«Сопоставление_реквизитов»"/>
      <w:r/>
      <w:bookmarkStart w:id="38" w:name="_Toc193214229"/>
      <w:r/>
      <w:bookmarkEnd w:id="37"/>
      <w:r>
        <w:t xml:space="preserve">Настройка во вкладке «Сопоставление реквизитов»</w:t>
      </w:r>
      <w:bookmarkEnd w:id="38"/>
      <w:r/>
      <w:r/>
    </w:p>
    <w:p>
      <w:pPr>
        <w:numPr>
          <w:ilvl w:val="0"/>
          <w:numId w:val="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окне настроек документов открыть вкладку «Сопоставление реквизитов»;</w:t>
      </w:r>
      <w:r>
        <w:rPr>
          <w:szCs w:val="28"/>
        </w:rPr>
      </w:r>
    </w:p>
    <w:p>
      <w:pPr>
        <w:numPr>
          <w:ilvl w:val="0"/>
          <w:numId w:val="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Заполнить реквизиты «Контрагент» и «Склад» (заполняются по желанию).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Эти реквизиты будут отображаться в приложении в соответствии с сопоставленным полем.</w:t>
      </w:r>
      <w:r>
        <w:rPr>
          <w:szCs w:val="28"/>
        </w:rPr>
      </w:r>
    </w:p>
    <w:p>
      <w:pPr>
        <w:contextualSpacing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79115" cy="2066925"/>
                <wp:effectExtent l="19050" t="19050" r="12065" b="9525"/>
                <wp:docPr id="55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3025598" cy="209917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234.58pt;height:162.75pt;mso-wrap-distance-left:0.00pt;mso-wrap-distance-top:0.00pt;mso-wrap-distance-right:0.00pt;mso-wrap-distance-bottom:0.00pt;" strokecolor="#000000">
                <v:path textboxrect="0,0,0,0"/>
                <v:imagedata r:id="rId7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99570" cy="2063115"/>
                <wp:effectExtent l="19050" t="19050" r="20320" b="13335"/>
                <wp:docPr id="56" name="Рисунок 20" descr="http://dl4.joxi.net/drive/2023/07/27/0056/3552/3722720/20/e93374503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3/07/27/0056/3552/3722720/20/e93374503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2880220" cy="21225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220.44pt;height:162.45pt;mso-wrap-distance-left:0.00pt;mso-wrap-distance-top:0.00pt;mso-wrap-distance-right:0.00pt;mso-wrap-distance-bottom:0.00pt;" strokecolor="#000000">
                <v:path textboxrect="0,0,0,0"/>
                <v:imagedata r:id="rId79" o:title=""/>
              </v:shape>
            </w:pict>
          </mc:Fallback>
        </mc:AlternateContent>
      </w:r>
      <w:r>
        <w:rPr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18 – Сопоставление реквизитов</w:t>
      </w:r>
      <w:r>
        <w:rPr>
          <w:i/>
          <w:iCs/>
          <w:color w:val="44546a" w:themeColor="text2"/>
          <w:sz w:val="18"/>
          <w:szCs w:val="18"/>
        </w:rPr>
      </w:r>
    </w:p>
    <w:p>
      <w:pPr>
        <w:pStyle w:val="1080"/>
      </w:pPr>
      <w:r/>
      <w:bookmarkStart w:id="39" w:name="_Настройка_во_вкладке"/>
      <w:r/>
      <w:bookmarkStart w:id="40" w:name="_Toc193214230"/>
      <w:r/>
      <w:bookmarkEnd w:id="39"/>
      <w:r>
        <w:t xml:space="preserve">Настройка во вкладке «Табличные части»</w:t>
      </w:r>
      <w:bookmarkEnd w:id="40"/>
      <w:r/>
      <w:r/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77909" cy="3367405"/>
                <wp:effectExtent l="19050" t="19050" r="27940" b="23495"/>
                <wp:docPr id="57" name="Рисунок 81" descr="http://dl4.joxi.net/drive/2024/06/19/0056/3552/3722720/20/a1e13999b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 descr="http://dl4.joxi.net/drive/2024/06/19/0056/3552/3722720/20/a1e13999b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3903564" cy="338968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305.35pt;height:265.15pt;mso-wrap-distance-left:0.00pt;mso-wrap-distance-top:0.00pt;mso-wrap-distance-right:0.00pt;mso-wrap-distance-bottom:0.00pt;" strokecolor="#000000">
                <v:path textboxrect="0,0,0,0"/>
                <v:imagedata r:id="rId80" o:title=""/>
              </v:shape>
            </w:pict>
          </mc:Fallback>
        </mc:AlternateContent>
      </w:r>
      <w:r/>
    </w:p>
    <w:p>
      <w:pPr>
        <w:jc w:val="center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19 – Сопоставление реквизитов табличных частей</w:t>
      </w:r>
      <w:r/>
    </w:p>
    <w:p>
      <w:pPr>
        <w:numPr>
          <w:ilvl w:val="0"/>
          <w:numId w:val="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окне «Настройка документов» перейти в вкладку «Табличные части»;</w:t>
      </w:r>
      <w:r>
        <w:rPr>
          <w:szCs w:val="28"/>
        </w:rPr>
      </w:r>
    </w:p>
    <w:p>
      <w:pPr>
        <w:numPr>
          <w:ilvl w:val="0"/>
          <w:numId w:val="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Добавить необходимый тип элемента настраиваемого документа с помощью кнопки «Добавить» (подробнее о типах элемента в </w:t>
      </w:r>
      <w:hyperlink r:id="rId81" w:tooltip="file:///C:\Users\kote_\Downloads\Telegram%20Desktop\Настройка_документа#_Окно_" w:anchor="_Окно_" w:history="1">
        <w:r>
          <w:rPr>
            <w:rStyle w:val="1250"/>
          </w:rPr>
          <w:t xml:space="preserve">п.1.1.1</w:t>
        </w:r>
      </w:hyperlink>
      <w:r>
        <w:rPr>
          <w:szCs w:val="28"/>
        </w:rPr>
        <w:t xml:space="preserve">);</w:t>
      </w:r>
      <w:r>
        <w:rPr>
          <w:szCs w:val="28"/>
        </w:rPr>
      </w:r>
    </w:p>
    <w:p>
      <w:pPr>
        <w:numPr>
          <w:ilvl w:val="0"/>
          <w:numId w:val="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Выбрать имя табличной части таблицы из раскрывающегося списка;</w:t>
      </w:r>
      <w:r>
        <w:rPr>
          <w:szCs w:val="28"/>
        </w:rPr>
      </w:r>
    </w:p>
    <w:p>
      <w:pPr>
        <w:numPr>
          <w:ilvl w:val="0"/>
          <w:numId w:val="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Заполнить реквизиты документа в соответствии с объектами метаданных;</w:t>
      </w:r>
      <w:r>
        <w:rPr>
          <w:szCs w:val="28"/>
        </w:rPr>
      </w:r>
    </w:p>
    <w:p>
      <w:pPr>
        <w:numPr>
          <w:ilvl w:val="0"/>
          <w:numId w:val="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Сохранить настройки формы представления реквизитов табличной части;</w:t>
      </w:r>
      <w:r>
        <w:rPr>
          <w:szCs w:val="28"/>
        </w:rPr>
      </w:r>
    </w:p>
    <w:p>
      <w:pPr>
        <w:numPr>
          <w:ilvl w:val="0"/>
          <w:numId w:val="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При необходимости заполнить алгоритм обработки строк.</w:t>
      </w:r>
      <w:r>
        <w:rPr>
          <w:szCs w:val="28"/>
        </w:rPr>
      </w:r>
    </w:p>
    <w:p>
      <w:pPr>
        <w:numPr>
          <w:ilvl w:val="0"/>
          <w:numId w:val="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После внесения необходимой информации «Записать и закрыть».</w:t>
      </w:r>
      <w:r>
        <w:rPr>
          <w:szCs w:val="28"/>
        </w:rPr>
      </w:r>
    </w:p>
    <w:p>
      <w:pPr>
        <w:pStyle w:val="1080"/>
      </w:pPr>
      <w:r/>
      <w:bookmarkStart w:id="41" w:name="_Настройка_во_вкладке_1"/>
      <w:r/>
      <w:bookmarkStart w:id="42" w:name="_Toc193214231"/>
      <w:r/>
      <w:bookmarkEnd w:id="41"/>
      <w:r>
        <w:t xml:space="preserve">Настройка во вкладке «После загрузки»</w:t>
      </w:r>
      <w:bookmarkEnd w:id="42"/>
      <w:r/>
      <w:r/>
    </w:p>
    <w:p>
      <w:pPr>
        <w:ind w:firstLine="567"/>
        <w:spacing w:line="360" w:lineRule="auto"/>
      </w:pPr>
      <w:r>
        <w:t xml:space="preserve">По необходимости можно добавить условия выполнения после загрузки данных в 1С:</w:t>
      </w:r>
      <w:r/>
    </w:p>
    <w:p>
      <w:pPr>
        <w:pStyle w:val="1256"/>
        <w:numPr>
          <w:ilvl w:val="0"/>
          <w:numId w:val="120"/>
        </w:numPr>
        <w:ind w:left="0" w:firstLine="567"/>
        <w:spacing w:line="360" w:lineRule="auto"/>
      </w:pPr>
      <w:r>
        <w:t xml:space="preserve">Вкладка «Установка реквизитов» - используется для выполнения условий по выбранным реквизитам документа после загрузки данных: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286250" cy="3122563"/>
                <wp:effectExtent l="19050" t="19050" r="19050" b="20955"/>
                <wp:docPr id="58" name="Рисунок 53" descr="http://dl4.joxi.net/drive/2024/06/20/0056/3552/3722720/20/a0aaeebd7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6/20/0056/3552/3722720/20/a0aaeebd7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4337768" cy="31600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337.50pt;height:245.87pt;mso-wrap-distance-left:0.00pt;mso-wrap-distance-top:0.00pt;mso-wrap-distance-right:0.00pt;mso-wrap-distance-bottom:0.00pt;" strokecolor="#000000">
                <v:path textboxrect="0,0,0,0"/>
                <v:imagedata r:id="rId82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20 - Установка условий выполнения реквизитов после загрузки документа</w:t>
      </w:r>
      <w:r/>
    </w:p>
    <w:p>
      <w:pPr>
        <w:pStyle w:val="1256"/>
        <w:numPr>
          <w:ilvl w:val="0"/>
          <w:numId w:val="101"/>
        </w:numPr>
        <w:ind w:left="0" w:firstLine="567"/>
        <w:spacing w:line="360" w:lineRule="auto"/>
      </w:pPr>
      <w:r>
        <w:t xml:space="preserve">По кнопке «Добавить» отобразится строка для указания условий после записи документа;</w:t>
      </w:r>
      <w:r/>
    </w:p>
    <w:p>
      <w:pPr>
        <w:pStyle w:val="1256"/>
        <w:numPr>
          <w:ilvl w:val="0"/>
          <w:numId w:val="101"/>
        </w:numPr>
        <w:ind w:left="0" w:firstLine="567"/>
        <w:spacing w:line="360" w:lineRule="auto"/>
      </w:pPr>
      <w:r>
        <w:t xml:space="preserve">В поле «Реквизит документа» указать необходимый реквизит из списка;</w:t>
      </w:r>
      <w:r/>
    </w:p>
    <w:p>
      <w:pPr>
        <w:pStyle w:val="1256"/>
        <w:numPr>
          <w:ilvl w:val="0"/>
          <w:numId w:val="101"/>
        </w:numPr>
        <w:ind w:left="0" w:firstLine="567"/>
        <w:jc w:val="left"/>
        <w:spacing w:line="360" w:lineRule="auto"/>
      </w:pPr>
      <w:r>
        <w:t xml:space="preserve">В поле «Значение» задать значение, которое будет меняться после записи документа;</w:t>
      </w:r>
      <w:r/>
    </w:p>
    <w:p>
      <w:pPr>
        <w:pStyle w:val="1256"/>
        <w:numPr>
          <w:ilvl w:val="0"/>
          <w:numId w:val="101"/>
        </w:numPr>
        <w:ind w:left="0" w:firstLine="567"/>
        <w:spacing w:line="360" w:lineRule="auto"/>
      </w:pPr>
      <w:r>
        <w:t xml:space="preserve">В поле «П</w:t>
      </w:r>
      <w:r>
        <w:t xml:space="preserve">ри расхождении» поставить отметку по необходимости. В активном состоянии при загрузке документа с расхождением (План ≠ Факт) устанавливает выбранное значение. В неактивном состоянии установка выбранных реквизитов будет только при совпадении плана с фактом.</w:t>
      </w:r>
      <w:r/>
    </w:p>
    <w:p>
      <w:pPr>
        <w:pStyle w:val="1256"/>
        <w:numPr>
          <w:ilvl w:val="0"/>
          <w:numId w:val="120"/>
        </w:numPr>
        <w:ind w:left="0" w:firstLine="567"/>
        <w:spacing w:line="360" w:lineRule="auto"/>
      </w:pPr>
      <w:r>
        <w:t xml:space="preserve">Вкладка «Создание документа на основании» - используется для создания документа на основании при загрузке данных:</w:t>
      </w:r>
      <w:r/>
    </w:p>
    <w:p>
      <w:pPr>
        <w:ind w:firstLine="567"/>
        <w:spacing w:line="360" w:lineRule="auto"/>
      </w:pPr>
      <w:r>
        <w:t xml:space="preserve">Важно! Документ обмена, на основании которого будет создаваться другой документ должен быть проведен.</w:t>
      </w:r>
      <w:r/>
    </w:p>
    <w:p>
      <w:pPr>
        <w:ind w:firstLine="567"/>
        <w:spacing w:line="360" w:lineRule="auto"/>
      </w:pPr>
      <w:r>
        <w:t xml:space="preserve">Для каждого типа документа в 1С уст</w:t>
      </w:r>
      <w:r>
        <w:t xml:space="preserve">анавливаются свои условия проведения и создания документа на основании (определенный статус, дата отгрузки, наличие остатков и мн.др.). Если настройки указаны не полностью или некорректно, документ на основании создается пустым. Это особенность системы 1С.</w:t>
      </w:r>
      <w:r/>
    </w:p>
    <w:p>
      <w:pPr>
        <w:pStyle w:val="1256"/>
        <w:numPr>
          <w:ilvl w:val="0"/>
          <w:numId w:val="121"/>
        </w:numPr>
        <w:ind w:left="0" w:firstLine="567"/>
        <w:spacing w:line="360" w:lineRule="auto"/>
      </w:pPr>
      <w:r>
        <w:rPr>
          <w:rStyle w:val="1286"/>
          <w:color w:val="000000"/>
        </w:rPr>
        <w:t xml:space="preserve">В </w:t>
      </w:r>
      <w:r>
        <w:rPr>
          <w:color w:val="000000"/>
        </w:rPr>
        <w:t xml:space="preserve">настройках документов во вкладке «Основное» включить функцию переключателя «Проводить документ», чтобы учитывались установленные значения из вкладки «Установка реквизитов»;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12122" cy="2677160"/>
                <wp:effectExtent l="19050" t="19050" r="22225" b="27940"/>
                <wp:docPr id="59" name="Рисунок 3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3720023" cy="26828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292.29pt;height:210.80pt;mso-wrap-distance-left:0.00pt;mso-wrap-distance-top:0.00pt;mso-wrap-distance-right:0.00pt;mso-wrap-distance-bottom:0.00pt;" strokecolor="#000000">
                <v:path textboxrect="0,0,0,0"/>
                <v:imagedata r:id="rId83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21 - Включение функции «Проводить документ»</w:t>
      </w:r>
      <w:r/>
    </w:p>
    <w:p>
      <w:pPr>
        <w:pStyle w:val="1256"/>
        <w:numPr>
          <w:ilvl w:val="0"/>
          <w:numId w:val="121"/>
        </w:numPr>
        <w:ind w:left="0" w:firstLine="567"/>
        <w:spacing w:line="360" w:lineRule="auto"/>
      </w:pPr>
      <w:r>
        <w:t xml:space="preserve">Во вкладке «После загрузки» - «Установка реквизитов» добавить «Статус» и выбрать значение «Подтвержден»;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061637" cy="2439557"/>
                <wp:effectExtent l="19050" t="19050" r="15240" b="18415"/>
                <wp:docPr id="60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4079648" cy="2450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319.81pt;height:192.09pt;mso-wrap-distance-left:0.00pt;mso-wrap-distance-top:0.00pt;mso-wrap-distance-right:0.00pt;mso-wrap-distance-bottom:0.00pt;" strokecolor="#000000">
                <v:path textboxrect="0,0,0,0"/>
                <v:imagedata r:id="rId84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22 - Пример установки реквизита после загрузки</w:t>
      </w:r>
      <w:r/>
    </w:p>
    <w:p>
      <w:pPr>
        <w:pStyle w:val="1256"/>
        <w:numPr>
          <w:ilvl w:val="0"/>
          <w:numId w:val="121"/>
        </w:numPr>
        <w:ind w:left="0" w:firstLine="567"/>
        <w:spacing w:line="360" w:lineRule="auto"/>
      </w:pPr>
      <w:r>
        <w:rPr>
          <w:rStyle w:val="1286"/>
          <w:color w:val="000000"/>
        </w:rPr>
        <w:t xml:space="preserve">Во вкладке «Создание документов на основании» по кнопке «Добавить» указать нужный документ из списка. По кнопке «Редактировать» открывается о</w:t>
      </w:r>
      <w:r>
        <w:rPr>
          <w:color w:val="000000"/>
        </w:rPr>
        <w:t xml:space="preserve">бработчик для заполнения алгоритма, выполняемого при создании документа (заполнение данных, установка статусов, проведение и т.п.).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24300" cy="2409928"/>
                <wp:effectExtent l="19050" t="19050" r="19050" b="28575"/>
                <wp:docPr id="61" name="Рисунок 314" descr="http://dl4.joxi.net/drive/2024/06/28/0056/3552/3722720/20/63fb36f0b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6/28/0056/3552/3722720/20/63fb36f0bb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3928755" cy="24126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309.00pt;height:189.76pt;mso-wrap-distance-left:0.00pt;mso-wrap-distance-top:0.00pt;mso-wrap-distance-right:0.00pt;mso-wrap-distance-bottom:0.00pt;" strokecolor="#000000">
                <v:path textboxrect="0,0,0,0"/>
                <v:imagedata r:id="rId85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23 - Пример создания документа на основании после загрузки</w:t>
      </w:r>
      <w:r/>
    </w:p>
    <w:p>
      <w:pPr>
        <w:pStyle w:val="1256"/>
        <w:numPr>
          <w:ilvl w:val="0"/>
          <w:numId w:val="121"/>
        </w:numPr>
        <w:ind w:left="0" w:firstLine="567"/>
        <w:spacing w:line="360" w:lineRule="auto"/>
      </w:pPr>
      <w:r>
        <w:t xml:space="preserve">В поле «П</w:t>
      </w:r>
      <w:r>
        <w:t xml:space="preserve">ри расхождении» поставить отметку по необходимости. В активном состоянии при загрузке документа с расхождением (План ≠ Факт) создается документ на основании. В неактивном состоянии создание документа на основании будет только при совпадении плана с фактом;</w:t>
      </w:r>
      <w:r/>
    </w:p>
    <w:p>
      <w:pPr>
        <w:pStyle w:val="1256"/>
        <w:numPr>
          <w:ilvl w:val="0"/>
          <w:numId w:val="121"/>
        </w:numPr>
        <w:ind w:left="0" w:firstLine="567"/>
        <w:spacing w:line="360" w:lineRule="auto"/>
      </w:pPr>
      <w:r>
        <w:t xml:space="preserve">В поле «Проводить» поставить отметку по необходимости. В активном состоянии при загрузке документа позволяет провести созданный на основании документ.</w:t>
      </w:r>
      <w:r/>
    </w:p>
    <w:p>
      <w:pPr>
        <w:ind w:firstLine="567"/>
        <w:spacing w:line="360" w:lineRule="auto"/>
      </w:pPr>
      <w:r>
        <w:rPr>
          <w:rStyle w:val="1286"/>
          <w:color w:val="000000"/>
        </w:rPr>
        <w:t xml:space="preserve">Чтобы документ, созданный на основании, участвовал в обмене, должна быть создана настройка под его тип, где можно также установить условия обработки, указать следующие документы на основании и </w:t>
      </w:r>
      <w:r>
        <w:rPr>
          <w:color w:val="000000"/>
        </w:rPr>
        <w:t xml:space="preserve">заполнить обработчики. Если настройка отсутствует, документ создается в 1С, но не может быть выгружен на устройство.</w:t>
      </w:r>
      <w:r/>
    </w:p>
    <w:p>
      <w:pPr>
        <w:ind w:firstLine="567"/>
        <w:spacing w:line="360" w:lineRule="auto"/>
      </w:pPr>
      <w:r>
        <w:t xml:space="preserve">Закрыть окно «Настройка документов» для возвращения в «Мастер настроек».</w:t>
      </w:r>
      <w:bookmarkStart w:id="43" w:name="_«Открыть_настройки_подсистемы»"/>
      <w:r/>
      <w:bookmarkEnd w:id="43"/>
      <w:r/>
      <w:r/>
    </w:p>
    <w:p>
      <w:pPr>
        <w:pStyle w:val="1079"/>
        <w:numPr>
          <w:ilvl w:val="1"/>
          <w:numId w:val="110"/>
        </w:numPr>
      </w:pPr>
      <w:r/>
      <w:bookmarkStart w:id="44" w:name="_Toc193214232"/>
      <w:r>
        <w:t xml:space="preserve">«Открыть настройки подсистемы»</w:t>
      </w:r>
      <w:bookmarkEnd w:id="44"/>
      <w:r/>
      <w:r/>
    </w:p>
    <w:p>
      <w:pPr>
        <w:pStyle w:val="1256"/>
        <w:ind w:left="0" w:firstLine="567"/>
        <w:spacing w:line="360" w:lineRule="auto"/>
        <w:rPr>
          <w:szCs w:val="28"/>
        </w:rPr>
      </w:pPr>
      <w:r>
        <w:t xml:space="preserve">Раздел настройки подсистемы служит для изменения и корректировки используемой конфигурации. Д</w:t>
      </w:r>
      <w:r>
        <w:rPr>
          <w:szCs w:val="28"/>
        </w:rPr>
        <w:t xml:space="preserve">ля нетиповых продуктов 1С или непроизвольных процессов заполняются вручную.</w:t>
      </w:r>
      <w:r>
        <w:rPr>
          <w:szCs w:val="28"/>
        </w:rPr>
      </w:r>
    </w:p>
    <w:p>
      <w:pPr>
        <w:pStyle w:val="1256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935" cy="2343785"/>
                <wp:effectExtent l="19050" t="19050" r="18415" b="18415"/>
                <wp:docPr id="62" name="Рисунок 2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210934" cy="234378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89.05pt;height:184.55pt;mso-wrap-distance-left:0.00pt;mso-wrap-distance-top:0.00pt;mso-wrap-distance-right:0.00pt;mso-wrap-distance-bottom:0.00pt;" strokecolor="#000000">
                <v:path textboxrect="0,0,0,0"/>
                <v:imagedata r:id="rId86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24 - Окно "Настроек подсистемы"</w:t>
      </w:r>
      <w:r/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 окне «</w:t>
      </w:r>
      <w:r>
        <w:rPr>
          <w:rStyle w:val="1255"/>
        </w:rPr>
        <w:t xml:space="preserve">Настройки подсистемы</w:t>
      </w:r>
      <w:r>
        <w:rPr>
          <w:szCs w:val="28"/>
        </w:rPr>
        <w:t xml:space="preserve">»:</w:t>
      </w:r>
      <w:r>
        <w:rPr>
          <w:szCs w:val="28"/>
        </w:rPr>
      </w:r>
    </w:p>
    <w:p>
      <w:pPr>
        <w:numPr>
          <w:ilvl w:val="0"/>
          <w:numId w:val="6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«Выгрузить настройки в файл» открывается окно </w:t>
      </w:r>
      <w:r>
        <w:rPr>
          <w:szCs w:val="28"/>
        </w:rPr>
        <w:t xml:space="preserve">для </w:t>
      </w:r>
      <w:r>
        <w:rPr>
          <w:szCs w:val="28"/>
        </w:rPr>
        <w:t xml:space="preserve">выбора настроек таблиц и </w:t>
      </w:r>
      <w:r>
        <w:rPr>
          <w:szCs w:val="28"/>
        </w:rPr>
        <w:t xml:space="preserve">выгрузки </w:t>
      </w:r>
      <w:r>
        <w:rPr>
          <w:szCs w:val="28"/>
        </w:rPr>
        <w:t xml:space="preserve">их в файл для </w:t>
      </w:r>
      <w:r>
        <w:rPr>
          <w:szCs w:val="28"/>
        </w:rPr>
        <w:t xml:space="preserve">сохранения на компьютере;</w:t>
      </w:r>
      <w:r>
        <w:rPr>
          <w:szCs w:val="28"/>
        </w:rPr>
      </w:r>
    </w:p>
    <w:p>
      <w:pPr>
        <w:numPr>
          <w:ilvl w:val="0"/>
          <w:numId w:val="6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</w:t>
      </w:r>
      <w:r>
        <w:rPr>
          <w:szCs w:val="28"/>
        </w:rPr>
        <w:t xml:space="preserve"> «Загрузить настройки из файла» </w:t>
      </w:r>
      <w:r>
        <w:rPr>
          <w:szCs w:val="28"/>
        </w:rPr>
        <w:t xml:space="preserve">открывается окно, в котором:</w:t>
      </w:r>
      <w:r>
        <w:rPr>
          <w:szCs w:val="28"/>
        </w:rPr>
      </w:r>
    </w:p>
    <w:p>
      <w:pPr>
        <w:contextualSpacing/>
        <w:ind w:firstLine="851"/>
        <w:spacing w:line="360" w:lineRule="auto"/>
        <w:rPr>
          <w:szCs w:val="28"/>
        </w:rPr>
      </w:pPr>
      <w:r>
        <w:rPr>
          <w:szCs w:val="28"/>
        </w:rPr>
        <w:t xml:space="preserve">- по кнопке «Записать настройки» записываются выбранные настройки из списка загруженных;</w:t>
      </w:r>
      <w:r>
        <w:rPr>
          <w:szCs w:val="28"/>
        </w:rPr>
      </w:r>
    </w:p>
    <w:p>
      <w:pPr>
        <w:contextualSpacing/>
        <w:ind w:firstLine="851"/>
        <w:spacing w:line="360" w:lineRule="auto"/>
        <w:rPr>
          <w:szCs w:val="28"/>
        </w:rPr>
      </w:pPr>
      <w:r>
        <w:rPr>
          <w:szCs w:val="28"/>
        </w:rPr>
        <w:t xml:space="preserve">- по кнопке «Загрузить из файла» выбирается файл с настройками, переданный поставщиком услуг или выгруженный из другой базы;</w:t>
      </w:r>
      <w:r>
        <w:rPr>
          <w:szCs w:val="28"/>
        </w:rPr>
      </w:r>
    </w:p>
    <w:p>
      <w:pPr>
        <w:contextualSpacing/>
        <w:ind w:firstLine="709"/>
        <w:spacing w:line="360" w:lineRule="auto"/>
        <w:rPr>
          <w:szCs w:val="28"/>
        </w:rPr>
      </w:pPr>
      <w:r>
        <w:rPr>
          <w:szCs w:val="28"/>
        </w:rPr>
        <w:t xml:space="preserve">- по кнопкам </w:t>
      </w:r>
      <w:r>
        <w:rPr>
          <w:szCs w:val="28"/>
        </w:rPr>
        <w:t xml:space="preserve">«</w:t>
      </w:r>
      <w:r>
        <w:rPr>
          <w:szCs w:val="28"/>
        </w:rPr>
        <w:t xml:space="preserve">Предопределенные</w:t>
      </w:r>
      <w:r>
        <w:rPr>
          <w:szCs w:val="28"/>
        </w:rPr>
        <w:t xml:space="preserve">»</w:t>
      </w:r>
      <w:r>
        <w:rPr>
          <w:szCs w:val="28"/>
        </w:rPr>
        <w:t xml:space="preserve"> и «Получить с сайта» </w:t>
      </w:r>
      <w:r>
        <w:rPr>
          <w:szCs w:val="28"/>
        </w:rPr>
        <w:t xml:space="preserve">открывает</w:t>
      </w:r>
      <w:r>
        <w:rPr>
          <w:szCs w:val="28"/>
        </w:rPr>
        <w:t xml:space="preserve">ся</w:t>
      </w:r>
      <w:r>
        <w:rPr>
          <w:szCs w:val="28"/>
        </w:rPr>
        <w:t xml:space="preserve"> окно для выбора пред</w:t>
      </w:r>
      <w:r>
        <w:rPr>
          <w:szCs w:val="28"/>
        </w:rPr>
        <w:t xml:space="preserve">определенной настройки </w:t>
      </w:r>
      <w:r>
        <w:rPr>
          <w:szCs w:val="28"/>
        </w:rPr>
        <w:t xml:space="preserve">таблиц</w:t>
      </w:r>
      <w:r>
        <w:rPr>
          <w:szCs w:val="28"/>
        </w:rPr>
        <w:t xml:space="preserve"> из списка конфигураций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935" cy="1489710"/>
                <wp:effectExtent l="19050" t="19050" r="18415" b="15240"/>
                <wp:docPr id="63" name="Рисунок 2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223532" cy="149273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89.05pt;height:117.30pt;mso-wrap-distance-left:0.00pt;mso-wrap-distance-top:0.00pt;mso-wrap-distance-right:0.00pt;mso-wrap-distance-bottom:0.00pt;" strokecolor="#000000">
                <v:path textboxrect="0,0,0,0"/>
                <v:imagedata r:id="rId87" o:title=""/>
              </v:shape>
            </w:pict>
          </mc:Fallback>
        </mc:AlternateContent>
      </w:r>
      <w:r/>
    </w:p>
    <w:p>
      <w:pPr>
        <w:pStyle w:val="1252"/>
        <w:jc w:val="center"/>
        <w:rPr>
          <w:szCs w:val="28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</w:t>
      </w:r>
      <w:r>
        <w:fldChar w:fldCharType="end"/>
      </w:r>
      <w:r>
        <w:t xml:space="preserve"> - Окно загрузки настроек интеграции</w:t>
      </w:r>
      <w:r>
        <w:rPr>
          <w:szCs w:val="28"/>
        </w:rPr>
      </w:r>
    </w:p>
    <w:p>
      <w:pPr>
        <w:pStyle w:val="1256"/>
        <w:numPr>
          <w:ilvl w:val="0"/>
          <w:numId w:val="6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Во вкладке «Таблицы интеграции»:</w:t>
      </w:r>
      <w:r>
        <w:rPr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9550" cy="190500"/>
                <wp:effectExtent l="0" t="0" r="0" b="0"/>
                <wp:docPr id="64" name="Рисунок 1961349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212132" cy="1928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16.50pt;height:15.00pt;mso-wrap-distance-left:0.00pt;mso-wrap-distance-top:0.00pt;mso-wrap-distance-right:0.00pt;mso-wrap-distance-bottom:0.00pt;" stroked="false">
                <v:path textboxrect="0,0,0,0"/>
                <v:imagedata r:id="rId88" o:title=""/>
              </v:shape>
            </w:pict>
          </mc:Fallback>
        </mc:AlternateContent>
      </w:r>
      <w:r>
        <w:rPr>
          <w:szCs w:val="28"/>
        </w:rPr>
        <w:t xml:space="preserve">» - для выгрузки настроек метаданных в таблицы;</w:t>
      </w:r>
      <w:r>
        <w:rPr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9075" cy="180975"/>
                <wp:effectExtent l="0" t="0" r="9525" b="9525"/>
                <wp:docPr id="65" name="Рисунок 1621837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219074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17.25pt;height:14.25pt;mso-wrap-distance-left:0.00pt;mso-wrap-distance-top:0.00pt;mso-wrap-distance-right:0.00pt;mso-wrap-distance-bottom:0.00pt;" stroked="false">
                <v:path textboxrect="0,0,0,0"/>
                <v:imagedata r:id="rId89" o:title=""/>
              </v:shape>
            </w:pict>
          </mc:Fallback>
        </mc:AlternateContent>
      </w:r>
      <w:r>
        <w:rPr>
          <w:szCs w:val="28"/>
        </w:rPr>
        <w:t xml:space="preserve">» - для удаления записей в таблицах настроек метаданных;</w:t>
      </w:r>
      <w:r>
        <w:rPr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9075" cy="219075"/>
                <wp:effectExtent l="0" t="0" r="9525" b="9525"/>
                <wp:docPr id="66" name="Рисунок 499450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219074" cy="219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17.25pt;height:17.25pt;mso-wrap-distance-left:0.00pt;mso-wrap-distance-top:0.00pt;mso-wrap-distance-right:0.00pt;mso-wrap-distance-bottom:0.00pt;" stroked="false">
                <v:path textboxrect="0,0,0,0"/>
                <v:imagedata r:id="rId90" o:title=""/>
              </v:shape>
            </w:pict>
          </mc:Fallback>
        </mc:AlternateContent>
      </w:r>
      <w:r>
        <w:rPr>
          <w:szCs w:val="28"/>
        </w:rPr>
        <w:t xml:space="preserve">» - перезаписывает данные по таблицам на мобильном устройстве;</w:t>
      </w:r>
      <w:r>
        <w:rPr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9550" cy="180975"/>
                <wp:effectExtent l="0" t="0" r="0" b="9525"/>
                <wp:docPr id="67" name="Рисунок 556891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2095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16.50pt;height:14.25pt;mso-wrap-distance-left:0.00pt;mso-wrap-distance-top:0.00pt;mso-wrap-distance-right:0.00pt;mso-wrap-distance-bottom:0.00pt;" stroked="false">
                <v:path textboxrect="0,0,0,0"/>
                <v:imagedata r:id="rId91" o:title=""/>
              </v:shape>
            </w:pict>
          </mc:Fallback>
        </mc:AlternateContent>
      </w:r>
      <w:r>
        <w:rPr>
          <w:color w:val="000000" w:themeColor="text1"/>
          <w:szCs w:val="28"/>
        </w:rPr>
        <w:t xml:space="preserve">» - отметка, дает возможность выбрать или убрать использование определенных объектов метаданных;</w:t>
      </w:r>
      <w:r>
        <w:rPr>
          <w:color w:val="000000" w:themeColor="text1"/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Нажатие на таблицу интеграции - открывает окно настройки таблиц мобильных устройств;</w:t>
      </w:r>
      <w:r>
        <w:rPr>
          <w:color w:val="000000" w:themeColor="text1"/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Нажатие на поле записей по таблице - открывает т</w:t>
      </w:r>
      <w:r>
        <w:t xml:space="preserve">аблицу на основании справочников НСИ. Заполняются данными при настройке подсистемы, при изменении уже существующих объектов, а также при создании новых;</w:t>
      </w:r>
      <w:r>
        <w:rPr>
          <w:color w:val="000000" w:themeColor="text1"/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Кнопка «Дополнительные настройки» - открывает окно для заполнения алгоритма создания серий, регистрации штрихкода и штрихкода упаковок (также используется для маркировки). Заполняется для обработки полученных значений с мобильного устройства.</w:t>
      </w:r>
      <w:r>
        <w:rPr>
          <w:color w:val="000000" w:themeColor="text1"/>
          <w:szCs w:val="28"/>
        </w:rPr>
      </w:r>
    </w:p>
    <w:p>
      <w:pPr>
        <w:pStyle w:val="1256"/>
        <w:numPr>
          <w:ilvl w:val="0"/>
          <w:numId w:val="63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Во вкладке «</w:t>
      </w:r>
      <w:bookmarkStart w:id="45" w:name="Запросы_получения_данных"/>
      <w:r>
        <w:rPr>
          <w:color w:val="000000" w:themeColor="text1"/>
          <w:szCs w:val="28"/>
        </w:rPr>
        <w:t xml:space="preserve">Запросы получения данных</w:t>
      </w:r>
      <w:bookmarkEnd w:id="45"/>
      <w:r>
        <w:rPr>
          <w:color w:val="000000" w:themeColor="text1"/>
          <w:szCs w:val="28"/>
        </w:rPr>
        <w:t xml:space="preserve">»:</w:t>
      </w:r>
      <w:r>
        <w:rPr>
          <w:color w:val="000000" w:themeColor="text1"/>
          <w:szCs w:val="28"/>
        </w:rPr>
      </w:r>
    </w:p>
    <w:p>
      <w:pPr>
        <w:pStyle w:val="1256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09925" cy="2185831"/>
                <wp:effectExtent l="19050" t="19050" r="9525" b="24130"/>
                <wp:docPr id="68" name="Рисунок 19133649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3301577" cy="224824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252.75pt;height:172.11pt;mso-wrap-distance-left:0.00pt;mso-wrap-distance-top:0.00pt;mso-wrap-distance-right:0.00pt;mso-wrap-distance-bottom:0.00pt;" strokecolor="#000000">
                <v:path textboxrect="0,0,0,0"/>
                <v:imagedata r:id="rId9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10075" cy="2876627"/>
                <wp:effectExtent l="19050" t="19050" r="9525" b="19050"/>
                <wp:docPr id="69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4489746" cy="292859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347.25pt;height:226.51pt;mso-wrap-distance-left:0.00pt;mso-wrap-distance-top:0.00pt;mso-wrap-distance-right:0.00pt;mso-wrap-distance-bottom:0.00pt;" strokecolor="#000000">
                <v:path textboxrect="0,0,0,0"/>
                <v:imagedata r:id="rId93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25 – Вкладка «Запросы получения данных»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«Пользовательский запрос» - операция HTTP сервиса для выполнения пользовательского запроса к базе 1С из МУ для получения дополнительных данных, не выгруженных в таблицы интеграции. Параметры выполнения запроса указываются в 1С в форме конструктора.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Используется в процессах «Печать Этикеток», «Документы», «Групповая обработка» при он-лайн печати. 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использования нужно активировать «Используется» и заполнить форму по ссылке «Открыть».</w:t>
      </w:r>
      <w:r>
        <w:rPr>
          <w:color w:val="000000" w:themeColor="text1"/>
          <w:szCs w:val="28"/>
        </w:rPr>
      </w:r>
    </w:p>
    <w:p>
      <w:pPr>
        <w:pStyle w:val="1297"/>
        <w:ind w:firstLine="567"/>
        <w:jc w:val="both"/>
        <w:spacing w:before="0" w:beforeAutospacing="0" w:after="0" w:afterAutospacing="0" w:line="360" w:lineRule="auto"/>
        <w:rPr>
          <w:color w:val="000000"/>
          <w:sz w:val="28"/>
        </w:rPr>
      </w:pPr>
      <w:r>
        <w:rPr>
          <w:color w:val="000000"/>
          <w:sz w:val="28"/>
        </w:rPr>
        <w:t xml:space="preserve">По кнопке «</w:t>
      </w:r>
      <w:r>
        <w:rPr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55905" cy="198120"/>
                <wp:effectExtent l="0" t="0" r="0" b="0"/>
                <wp:docPr id="70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256300" cy="1984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20.15pt;height:15.60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color w:val="000000"/>
          <w:sz w:val="28"/>
        </w:rPr>
        <w:t xml:space="preserve">» </w:t>
      </w:r>
      <w:r>
        <w:rPr>
          <w:color w:val="000000"/>
          <w:sz w:val="28"/>
        </w:rPr>
        <w:t xml:space="preserve">- </w:t>
      </w:r>
      <w:r>
        <w:rPr>
          <w:color w:val="000000"/>
          <w:sz w:val="28"/>
        </w:rPr>
        <w:t xml:space="preserve">открывается конструктор запроса для выбора из таблиц  данных, которые будут передаваться из 1С в мобильное приложение.</w:t>
      </w:r>
      <w:r>
        <w:rPr>
          <w:color w:val="000000"/>
          <w:sz w:val="28"/>
        </w:rPr>
      </w:r>
    </w:p>
    <w:p>
      <w:pPr>
        <w:pStyle w:val="1297"/>
        <w:ind w:firstLine="567"/>
        <w:spacing w:before="0" w:after="0" w:line="360" w:lineRule="auto"/>
        <w:rPr>
          <w:sz w:val="28"/>
        </w:rPr>
      </w:pPr>
      <w:r>
        <w:rPr>
          <w:sz w:val="28"/>
        </w:rPr>
        <w:t xml:space="preserve">Со стороны мобильного приложения при печати этикеток в 1С отправляется пользовательский запрос с идентификатором номенклатуры и её характеристикой (если указана).</w:t>
      </w:r>
      <w:r>
        <w:rPr>
          <w:sz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91100" cy="2488761"/>
                <wp:effectExtent l="19050" t="19050" r="19050" b="26034"/>
                <wp:docPr id="71" name="Рисунок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5051982" cy="251911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393.00pt;height:195.97pt;mso-wrap-distance-left:0.00pt;mso-wrap-distance-top:0.00pt;mso-wrap-distance-right:0.00pt;mso-wrap-distance-bottom:0.00pt;" strokecolor="#000000">
                <v:path textboxrect="0,0,0,0"/>
                <v:imagedata r:id="rId95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26 - Добавление условий пользовательского реквизита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Примечание: если заполнен пользовательский запрос, то в настройках подсистемы можно добавить, как выражение, пользовательский реквизит для использования в качестве заголовка у поля в табличной части.</w:t>
      </w:r>
      <w:r>
        <w:rPr>
          <w:color w:val="000000" w:themeColor="text1"/>
          <w:szCs w:val="28"/>
        </w:rPr>
      </w:r>
    </w:p>
    <w:p>
      <w:pPr>
        <w:pStyle w:val="1080"/>
      </w:pPr>
      <w:r/>
      <w:bookmarkStart w:id="46" w:name="_Заполнение_настроек_предопределенно"/>
      <w:r/>
      <w:bookmarkStart w:id="47" w:name="_Toc193214233"/>
      <w:r/>
      <w:bookmarkEnd w:id="46"/>
      <w:r>
        <w:rPr>
          <w:rStyle w:val="1255"/>
          <w:iCs/>
        </w:rPr>
        <w:t xml:space="preserve">Заполнение настроек предопределенной конфигурации в «Настройках подсистемы» («Настройка таблиц мобильных устройств»)</w:t>
      </w:r>
      <w:bookmarkEnd w:id="47"/>
      <w:r/>
      <w:r/>
    </w:p>
    <w:p>
      <w:pPr>
        <w:contextualSpacing/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настройки подсистемы предопределенными данными необходимо: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19500" cy="2839716"/>
                <wp:effectExtent l="19050" t="19050" r="19050" b="18415"/>
                <wp:docPr id="72" name="Рисунок 3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3641735" cy="285716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285.00pt;height:223.60pt;mso-wrap-distance-left:0.00pt;mso-wrap-distance-top:0.00pt;mso-wrap-distance-right:0.00pt;mso-wrap-distance-bottom:0.00pt;" strokecolor="#000000">
                <v:path textboxrect="0,0,0,0"/>
                <v:imagedata r:id="rId96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27 – Заполнение настроек предопределенной конфигурации</w:t>
      </w:r>
      <w:r>
        <w:rPr>
          <w:i/>
          <w:iCs/>
          <w:color w:val="44546a" w:themeColor="text2"/>
          <w:sz w:val="18"/>
          <w:szCs w:val="18"/>
        </w:rPr>
      </w:r>
    </w:p>
    <w:p>
      <w:pPr>
        <w:pStyle w:val="1256"/>
        <w:numPr>
          <w:ilvl w:val="0"/>
          <w:numId w:val="51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Нажать на «</w:t>
      </w:r>
      <w:r>
        <w:rPr>
          <w:color w:val="000000" w:themeColor="text1"/>
          <w:szCs w:val="28"/>
        </w:rPr>
        <w:t xml:space="preserve">Загрузить настройки</w:t>
      </w:r>
      <w:r>
        <w:rPr>
          <w:color w:val="000000" w:themeColor="text1"/>
          <w:szCs w:val="28"/>
        </w:rPr>
        <w:t xml:space="preserve">» и выб</w:t>
      </w:r>
      <w:r>
        <w:rPr>
          <w:color w:val="000000" w:themeColor="text1"/>
          <w:szCs w:val="28"/>
        </w:rPr>
        <w:t xml:space="preserve">рать «Предопределенные</w:t>
      </w:r>
      <w:r>
        <w:rPr>
          <w:color w:val="000000" w:themeColor="text1"/>
          <w:szCs w:val="28"/>
        </w:rPr>
        <w:t xml:space="preserve">»;</w:t>
      </w:r>
      <w:r>
        <w:rPr>
          <w:color w:val="000000" w:themeColor="text1"/>
          <w:szCs w:val="28"/>
        </w:rPr>
      </w:r>
    </w:p>
    <w:p>
      <w:pPr>
        <w:pStyle w:val="1256"/>
        <w:numPr>
          <w:ilvl w:val="0"/>
          <w:numId w:val="51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Выбрать</w:t>
      </w:r>
      <w:r>
        <w:rPr>
          <w:color w:val="000000" w:themeColor="text1"/>
          <w:szCs w:val="28"/>
        </w:rPr>
        <w:t xml:space="preserve"> нужную конфигурацию из списка</w:t>
      </w:r>
      <w:r>
        <w:rPr>
          <w:color w:val="000000" w:themeColor="text1"/>
          <w:szCs w:val="28"/>
        </w:rPr>
        <w:t xml:space="preserve">;</w:t>
      </w:r>
      <w:r>
        <w:rPr>
          <w:color w:val="000000" w:themeColor="text1"/>
          <w:szCs w:val="28"/>
        </w:rPr>
      </w:r>
    </w:p>
    <w:p>
      <w:pPr>
        <w:pStyle w:val="1256"/>
        <w:numPr>
          <w:ilvl w:val="0"/>
          <w:numId w:val="51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Выбрать «Настройки подсистемы» для выбора всех настроек таблиц в списке;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57500" cy="2368516"/>
                <wp:effectExtent l="19050" t="19050" r="19050" b="13335"/>
                <wp:docPr id="73" name="Рисунок 3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2866994" cy="237638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225.00pt;height:186.50pt;mso-wrap-distance-left:0.00pt;mso-wrap-distance-top:0.00pt;mso-wrap-distance-right:0.00pt;mso-wrap-distance-bottom:0.00pt;" strokecolor="#000000">
                <v:path textboxrect="0,0,0,0"/>
                <v:imagedata r:id="rId97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28 - Выбор предопределенной настройки для конфигурации 1С</w:t>
      </w:r>
      <w:r>
        <w:rPr>
          <w:color w:val="000000" w:themeColor="text1"/>
          <w:szCs w:val="28"/>
        </w:rPr>
      </w:r>
    </w:p>
    <w:p>
      <w:pPr>
        <w:pStyle w:val="1256"/>
        <w:numPr>
          <w:ilvl w:val="0"/>
          <w:numId w:val="51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Нажать «Записать настройки» и закрыть форму;</w:t>
      </w:r>
      <w:r>
        <w:rPr>
          <w:color w:val="000000" w:themeColor="text1"/>
          <w:szCs w:val="28"/>
        </w:rPr>
      </w:r>
    </w:p>
    <w:p>
      <w:pPr>
        <w:pStyle w:val="1256"/>
        <w:numPr>
          <w:ilvl w:val="0"/>
          <w:numId w:val="51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Нажать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9550" cy="180975"/>
                <wp:effectExtent l="0" t="0" r="0" b="9525"/>
                <wp:docPr id="74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2095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16.50pt;height:14.25pt;mso-wrap-distance-left:0.00pt;mso-wrap-distance-top:0.00pt;mso-wrap-distance-right:0.00pt;mso-wrap-distance-bottom:0.00pt;" stroked="false">
                <v:path textboxrect="0,0,0,0"/>
                <v:imagedata r:id="rId98" o:title=""/>
              </v:shape>
            </w:pict>
          </mc:Fallback>
        </mc:AlternateContent>
      </w:r>
      <w:r>
        <w:rPr>
          <w:color w:val="000000" w:themeColor="text1"/>
          <w:szCs w:val="28"/>
        </w:rPr>
        <w:t xml:space="preserve">» для выгрузки данных в таблицу интеграции;</w:t>
      </w:r>
      <w:r>
        <w:rPr>
          <w:color w:val="000000" w:themeColor="text1"/>
          <w:szCs w:val="28"/>
        </w:rPr>
      </w:r>
    </w:p>
    <w:p>
      <w:pPr>
        <w:pStyle w:val="1256"/>
        <w:numPr>
          <w:ilvl w:val="0"/>
          <w:numId w:val="51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Выбрать «Используемые таблицы» для выгрузки данных по всем используемым таблицам;</w:t>
      </w:r>
      <w:r>
        <w:rPr>
          <w:color w:val="000000" w:themeColor="text1"/>
          <w:szCs w:val="28"/>
        </w:rPr>
      </w:r>
    </w:p>
    <w:p>
      <w:pPr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301105" cy="643890"/>
                <wp:effectExtent l="19050" t="19050" r="23495" b="22860"/>
                <wp:docPr id="75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6301105" cy="6438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96.15pt;height:50.70pt;mso-wrap-distance-left:0.00pt;mso-wrap-distance-top:0.00pt;mso-wrap-distance-right:0.00pt;mso-wrap-distance-bottom:0.00pt;" strokecolor="#000000">
                <v:path textboxrect="0,0,0,0"/>
                <v:imagedata r:id="rId99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29 - Выбор таблиц для выгрузки данных</w:t>
      </w:r>
      <w:r>
        <w:rPr>
          <w:color w:val="000000" w:themeColor="text1"/>
          <w:szCs w:val="28"/>
        </w:rPr>
      </w:r>
    </w:p>
    <w:p>
      <w:pPr>
        <w:pStyle w:val="1256"/>
        <w:numPr>
          <w:ilvl w:val="0"/>
          <w:numId w:val="51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Подтвердить очистку таблиц перед загрузкой;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65551" cy="2004598"/>
                <wp:effectExtent l="19050" t="19050" r="11430" b="15240"/>
                <wp:docPr id="76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3683536" cy="201443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288.63pt;height:157.84pt;mso-wrap-distance-left:0.00pt;mso-wrap-distance-top:0.00pt;mso-wrap-distance-right:0.00pt;mso-wrap-distance-bottom:0.00pt;" strokecolor="#000000">
                <v:path textboxrect="0,0,0,0"/>
                <v:imagedata r:id="rId100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230 - Подтверждение очистки таблиц перед выгрузкой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</w:pPr>
      <w:r>
        <w:t xml:space="preserve">На этом шаге первичная настройка Расширения 1С завершена.</w:t>
      </w:r>
      <w:r/>
    </w:p>
    <w:p>
      <w:pPr>
        <w:pStyle w:val="1080"/>
      </w:pPr>
      <w:r/>
      <w:bookmarkStart w:id="48" w:name="_Toc193214234"/>
      <w:r>
        <w:t xml:space="preserve">Настройка нетиповых конфигураций или непроизвольных процессов</w:t>
      </w:r>
      <w:bookmarkEnd w:id="48"/>
      <w:r/>
      <w:r/>
    </w:p>
    <w:p>
      <w:pPr>
        <w:contextualSpacing/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нетиповых конфигураций или корректировки используемых данных под свои бизнес-процессы настройка происходит вручную с помощью выбора нужного объекта из списка настроек метаданных.</w:t>
      </w:r>
      <w:r>
        <w:t xml:space="preserve"> 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57500" cy="1650286"/>
                <wp:effectExtent l="19050" t="19050" r="19050" b="26670"/>
                <wp:docPr id="77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2873316" cy="165942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225.00pt;height:129.94pt;mso-wrap-distance-left:0.00pt;mso-wrap-distance-top:0.00pt;mso-wrap-distance-right:0.00pt;mso-wrap-distance-bottom:0.00pt;" strokecolor="#000000">
                <v:path textboxrect="0,0,0,0"/>
                <v:imagedata r:id="rId101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31 – Настройка метаданных на примере таблицы «Склады»</w:t>
      </w:r>
      <w:r>
        <w:rPr>
          <w:i/>
          <w:iCs/>
          <w:color w:val="44546a" w:themeColor="text2"/>
          <w:sz w:val="18"/>
          <w:szCs w:val="18"/>
        </w:rPr>
      </w:r>
    </w:p>
    <w:p>
      <w:pPr>
        <w:contextualSpacing/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окне «Настройка таблицы &lt;объект из списка&gt;» (например, Склады) мобильных устройств» пользователь для настройки использует следующие элементы:</w:t>
      </w:r>
      <w:r>
        <w:rPr>
          <w:color w:val="000000" w:themeColor="text1"/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«Сохранить и закрыть» - кнопка для сохранения данных и </w:t>
      </w:r>
      <w:r>
        <w:rPr>
          <w:color w:val="000000" w:themeColor="text1"/>
          <w:szCs w:val="28"/>
        </w:rPr>
        <w:t xml:space="preserve">возвращения к списку метаданных;</w:t>
      </w:r>
      <w:r>
        <w:rPr>
          <w:color w:val="000000" w:themeColor="text1"/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«Сохранить» - кнопка для сохранения данных справочника;</w:t>
      </w:r>
      <w:r>
        <w:rPr>
          <w:color w:val="000000" w:themeColor="text1"/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«Закрыть» - кнопка для закрытия окна настройки таблиц и возвращения к списку метаданных без сохранения;</w:t>
      </w:r>
      <w:r>
        <w:rPr>
          <w:color w:val="000000" w:themeColor="text1"/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71450"/>
                <wp:effectExtent l="0" t="0" r="0" b="0"/>
                <wp:docPr id="78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152400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12.00pt;height:13.50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color w:val="000000" w:themeColor="text1"/>
          <w:szCs w:val="28"/>
        </w:rPr>
        <w:t xml:space="preserve">» - для добавления объекта конфигурации в таблицу; при нажатии отображаются Справочники и Регистры сведений для выбора и использования;</w:t>
      </w:r>
      <w:r>
        <w:rPr>
          <w:color w:val="000000" w:themeColor="text1"/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42875"/>
                <wp:effectExtent l="0" t="0" r="0" b="9525"/>
                <wp:docPr id="79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152400" cy="14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12.00pt;height:11.25pt;mso-wrap-distance-left:0.00pt;mso-wrap-distance-top:0.00pt;mso-wrap-distance-right:0.00pt;mso-wrap-distance-bottom:0.00pt;" stroked="false">
                <v:path textboxrect="0,0,0,0"/>
                <v:imagedata r:id="rId103" o:title=""/>
              </v:shape>
            </w:pict>
          </mc:Fallback>
        </mc:AlternateContent>
      </w:r>
      <w:r>
        <w:rPr>
          <w:color w:val="000000" w:themeColor="text1"/>
          <w:szCs w:val="28"/>
        </w:rPr>
        <w:t xml:space="preserve">» - для удаления объекта конфигурации из таблицы;</w:t>
      </w:r>
      <w:r>
        <w:rPr>
          <w:color w:val="000000" w:themeColor="text1"/>
          <w:szCs w:val="28"/>
        </w:rPr>
      </w:r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220" cy="1618698"/>
                <wp:effectExtent l="19050" t="19050" r="11430" b="19685"/>
                <wp:docPr id="80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5954695" cy="161964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68.60pt;height:127.46pt;mso-wrap-distance-left:0.00pt;mso-wrap-distance-top:0.00pt;mso-wrap-distance-right:0.00pt;mso-wrap-distance-bottom:0.00pt;" strokecolor="#000000">
                <v:path textboxrect="0,0,0,0"/>
                <v:imagedata r:id="rId104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 32</w:t>
      </w:r>
      <w:r>
        <w:t xml:space="preserve"> - Настройка реквизитов</w:t>
      </w:r>
      <w:r>
        <w:rPr>
          <w:color w:val="000000" w:themeColor="text1"/>
          <w:szCs w:val="28"/>
        </w:rPr>
      </w:r>
    </w:p>
    <w:p>
      <w:pPr>
        <w:pStyle w:val="1256"/>
        <w:numPr>
          <w:ilvl w:val="0"/>
          <w:numId w:val="9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«Редактировать схему компоновки данных» (доступен только в режиме Толстого клиента) - открывает конструктор для изменения выбранного объекта с возможностью добавления новых вычисляемых полей реквизитов табличной части.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9725" cy="1239824"/>
                <wp:effectExtent l="19050" t="19050" r="9525" b="17780"/>
                <wp:docPr id="81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5466353" cy="125049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26.75pt;height:97.62pt;mso-wrap-distance-left:0.00pt;mso-wrap-distance-top:0.00pt;mso-wrap-distance-right:0.00pt;mso-wrap-distance-bottom:0.00pt;" strokecolor="#000000">
                <v:path textboxrect="0,0,0,0"/>
                <v:imagedata r:id="rId105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33 - Конструктор схемы компоновки данных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примере добавления вычисляемого поля для таблицы "Ячейки", с помощью которого в таблице интеграции будет заполнена колонка "Штрихкод" с сгенерированным в 1С штрихкодом ячейки;</w:t>
      </w:r>
      <w:r>
        <w:rPr>
          <w:color w:val="000000" w:themeColor="text1"/>
          <w:szCs w:val="28"/>
        </w:rPr>
      </w:r>
    </w:p>
    <w:p>
      <w:pPr>
        <w:pStyle w:val="1256"/>
        <w:numPr>
          <w:ilvl w:val="0"/>
          <w:numId w:val="9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«Проверить настройку» - проверка корректного сопоставления данных. Если настройка некорректная, то отобразится сообщение и </w:t>
      </w:r>
      <w:r>
        <w:rPr>
          <w:color w:val="000000" w:themeColor="text1"/>
          <w:szCs w:val="28"/>
        </w:rPr>
        <w:t xml:space="preserve">предупреждение;</w:t>
      </w:r>
      <w:r>
        <w:rPr>
          <w:color w:val="000000" w:themeColor="text1"/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«Сформировать результат» - </w:t>
      </w:r>
      <w:r>
        <w:rPr>
          <w:rStyle w:val="1286"/>
          <w:color w:val="000000"/>
        </w:rPr>
        <w:t xml:space="preserve">открывает окно просмотра сопоставления полей и отображение их в таблице интеграции</w:t>
      </w:r>
      <w:r>
        <w:rPr>
          <w:color w:val="000000" w:themeColor="text1"/>
          <w:szCs w:val="28"/>
        </w:rPr>
        <w:t xml:space="preserve">, отображается таблица с указанными значениями;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</w:pPr>
      <w:r>
        <w:rPr>
          <w:color w:val="000000" w:themeColor="text1"/>
          <w:szCs w:val="28"/>
        </w:rPr>
        <w:t xml:space="preserve">Примечание: Если некорректно сопоставлены объекты, данные могут вызвать ошибки или не выгрузиться на устройство.</w:t>
      </w:r>
      <w:r/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правильного заполнения перечня реквизитов настраиваемого объекта метаданных справа отображается список обязательного к заполнению заголовков с их описанием. Для каждого объекта список обязательных реквизитов может отличаться.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67150" cy="2249519"/>
                <wp:effectExtent l="19050" t="19050" r="19050" b="17780"/>
                <wp:docPr id="82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3878512" cy="225612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304.50pt;height:177.13pt;mso-wrap-distance-left:0.00pt;mso-wrap-distance-top:0.00pt;mso-wrap-distance-right:0.00pt;mso-wrap-distance-bottom:0.00pt;" strokecolor="#000000">
                <v:path textboxrect="0,0,0,0"/>
                <v:imagedata r:id="rId106" o:title=""/>
              </v:shape>
            </w:pict>
          </mc:Fallback>
        </mc:AlternateContent>
      </w:r>
      <w:r/>
    </w:p>
    <w:p>
      <w:pPr>
        <w:ind w:left="567"/>
        <w:jc w:val="center"/>
        <w:spacing w:line="360" w:lineRule="auto"/>
        <w:rPr>
          <w:color w:val="000000" w:themeColor="text1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t xml:space="preserve"> 34 - Пример перечня обязательных к заполнению реквизитов объектов метаданных</w:t>
      </w:r>
      <w:r>
        <w:rPr>
          <w:color w:val="000000" w:themeColor="text1"/>
          <w:szCs w:val="28"/>
        </w:rPr>
      </w:r>
    </w:p>
    <w:p>
      <w:pPr>
        <w:pStyle w:val="1256"/>
        <w:numPr>
          <w:ilvl w:val="0"/>
          <w:numId w:val="63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Вкладка «Выбранные реквизиты» - окно со значениями для настройки отображения данных в мобильной части;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60520" cy="2080260"/>
                <wp:effectExtent l="19050" t="19050" r="11430" b="15240"/>
                <wp:docPr id="83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4162220" cy="208111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327.60pt;height:163.80pt;mso-wrap-distance-left:0.00pt;mso-wrap-distance-top:0.00pt;mso-wrap-distance-right:0.00pt;mso-wrap-distance-bottom:0.00pt;" strokecolor="#000000">
                <v:path textboxrect="0,0,0,0"/>
                <v:imagedata r:id="rId107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35 - Описание вкладки "Выбранные реквизиты"</w:t>
      </w:r>
      <w:r>
        <w:rPr>
          <w:color w:val="000000" w:themeColor="text1"/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«Добавить новое поле» - кнопка, по клику добавляется новое поле для выбора дополнительного значения;</w:t>
      </w:r>
      <w:r>
        <w:rPr>
          <w:color w:val="000000" w:themeColor="text1"/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«Удалить» - кнопка, удаляет поле из списка значений;</w:t>
      </w:r>
      <w:r>
        <w:rPr>
          <w:color w:val="000000" w:themeColor="text1"/>
          <w:szCs w:val="28"/>
        </w:rPr>
      </w:r>
    </w:p>
    <w:p>
      <w:pPr>
        <w:pStyle w:val="1256"/>
        <w:numPr>
          <w:ilvl w:val="0"/>
          <w:numId w:val="63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Вкладка «Пользовательские поля» -  позволяют настроить заполнение номенклатуры тех полей, которые в явном виде не указываются;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263212" cy="2729865"/>
                <wp:effectExtent l="19050" t="19050" r="23495" b="13335"/>
                <wp:docPr id="84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4267977" cy="273291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335.69pt;height:214.95pt;mso-wrap-distance-left:0.00pt;mso-wrap-distance-top:0.00pt;mso-wrap-distance-right:0.00pt;mso-wrap-distance-bottom:0.00pt;" strokecolor="#000000">
                <v:path textboxrect="0,0,0,0"/>
                <v:imagedata r:id="rId108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36 - Описание вкладки "пользовательские поля"</w:t>
      </w:r>
      <w:r>
        <w:rPr>
          <w:color w:val="000000" w:themeColor="text1"/>
          <w:szCs w:val="28"/>
        </w:rPr>
      </w:r>
    </w:p>
    <w:p>
      <w:pPr>
        <w:numPr>
          <w:ilvl w:val="0"/>
          <w:numId w:val="122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«Добавить» - кнопка, по клику добавляется новое поле как выбор для указания отбора пользовательских полей или как выражение пользовательского реквизита для использования в качестве заголовка у поля в табличной части;</w:t>
      </w:r>
      <w:r>
        <w:rPr>
          <w:color w:val="000000" w:themeColor="text1"/>
          <w:szCs w:val="28"/>
        </w:rPr>
      </w:r>
    </w:p>
    <w:p>
      <w:pPr>
        <w:pStyle w:val="1256"/>
        <w:numPr>
          <w:ilvl w:val="0"/>
          <w:numId w:val="122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«Удалить» - кнопка, удаляет поле из списка значений</w:t>
      </w:r>
      <w:r>
        <w:rPr>
          <w:color w:val="000000" w:themeColor="text1"/>
          <w:szCs w:val="28"/>
        </w:rPr>
      </w:r>
    </w:p>
    <w:p>
      <w:pPr>
        <w:pStyle w:val="1256"/>
        <w:numPr>
          <w:ilvl w:val="0"/>
          <w:numId w:val="63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Вкладка «Отбор» - окно с возможностью добавления элемента отбора и группировки условий. Позволяет установить дополнительные фильтры для выгрузки в мобильную часть необходимых данных;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23460" cy="1586070"/>
                <wp:effectExtent l="19050" t="19050" r="15240" b="14604"/>
                <wp:docPr id="85" name="Рисунок 61" descr="http://dl3.joxi.net/drive/2024/06/21/0056/3552/3722720/20/6a62a53e8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http://dl3.joxi.net/drive/2024/06/21/0056/3552/3722720/20/6a62a53e8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4834557" cy="15897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379.80pt;height:124.89pt;mso-wrap-distance-left:0.00pt;mso-wrap-distance-top:0.00pt;mso-wrap-distance-right:0.00pt;mso-wrap-distance-bottom:0.00pt;" strokecolor="#000000">
                <v:path textboxrect="0,0,0,0"/>
                <v:imagedata r:id="rId109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37 - Описание вкладки "Отбор"</w:t>
      </w:r>
      <w:r>
        <w:rPr>
          <w:color w:val="000000" w:themeColor="text1"/>
          <w:szCs w:val="28"/>
        </w:rPr>
      </w:r>
    </w:p>
    <w:p>
      <w:pPr>
        <w:numPr>
          <w:ilvl w:val="0"/>
          <w:numId w:val="122"/>
        </w:numPr>
        <w:contextualSpacing/>
        <w:ind w:left="0" w:firstLine="567"/>
        <w:spacing w:line="360" w:lineRule="auto"/>
      </w:pPr>
      <w:r>
        <w:t xml:space="preserve">«Добавить новый элемент» - кнопка для добавления нового элемента отбора документа;</w:t>
      </w:r>
      <w:r/>
    </w:p>
    <w:p>
      <w:pPr>
        <w:numPr>
          <w:ilvl w:val="0"/>
          <w:numId w:val="122"/>
        </w:numPr>
        <w:contextualSpacing/>
        <w:ind w:left="0" w:firstLine="567"/>
        <w:spacing w:line="360" w:lineRule="auto"/>
      </w:pPr>
      <w:r>
        <w:t xml:space="preserve">«Сгруппировать условия» - кнопка, с помощью которой можно сгруппировать элементы отбора;</w:t>
      </w:r>
      <w:r/>
    </w:p>
    <w:p>
      <w:pPr>
        <w:pStyle w:val="1256"/>
        <w:numPr>
          <w:ilvl w:val="0"/>
          <w:numId w:val="122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«Удалить» - кнопка, удаляет поле из списка отбора;</w:t>
      </w:r>
      <w:r>
        <w:rPr>
          <w:color w:val="000000" w:themeColor="text1"/>
          <w:szCs w:val="28"/>
        </w:rPr>
      </w:r>
    </w:p>
    <w:p>
      <w:pPr>
        <w:contextualSpacing/>
        <w:ind w:firstLine="567"/>
        <w:spacing w:line="360" w:lineRule="auto"/>
      </w:pPr>
      <w:r>
        <w:t xml:space="preserve">Элементы отбора:</w:t>
      </w:r>
      <w:r/>
    </w:p>
    <w:p>
      <w:pPr>
        <w:numPr>
          <w:ilvl w:val="0"/>
          <w:numId w:val="122"/>
        </w:numPr>
        <w:contextualSpacing/>
        <w:ind w:left="0" w:firstLine="567"/>
        <w:spacing w:line="360" w:lineRule="auto"/>
      </w:pPr>
      <w:r>
        <w:t xml:space="preserve">«Поле» - выбор из списка доступных значений (номер, склад, Товары.Номенклатура, статус, дата и т.д.);</w:t>
      </w:r>
      <w:r/>
    </w:p>
    <w:p>
      <w:pPr>
        <w:numPr>
          <w:ilvl w:val="0"/>
          <w:numId w:val="122"/>
        </w:numPr>
        <w:contextualSpacing/>
        <w:ind w:left="0" w:firstLine="567"/>
        <w:spacing w:line="360" w:lineRule="auto"/>
      </w:pPr>
      <w:r>
        <w:t xml:space="preserve"> «Вид сравнения» - выбор из списка условия отбора (равно, больше, меньше, содержит, больше даты и т.д.);</w:t>
      </w:r>
      <w:r/>
    </w:p>
    <w:p>
      <w:pPr>
        <w:numPr>
          <w:ilvl w:val="0"/>
          <w:numId w:val="122"/>
        </w:numPr>
        <w:contextualSpacing/>
        <w:ind w:left="0" w:firstLine="567"/>
        <w:spacing w:line="360" w:lineRule="auto"/>
      </w:pPr>
      <w:r>
        <w:t xml:space="preserve">«Значение» - выпадающий список для выбора, по какому значению будет выполняться настраиваемый отбор.</w:t>
      </w:r>
      <w:r/>
    </w:p>
    <w:p>
      <w:pPr>
        <w:pStyle w:val="1256"/>
        <w:numPr>
          <w:ilvl w:val="0"/>
          <w:numId w:val="63"/>
        </w:numPr>
        <w:ind w:left="0" w:firstLine="567"/>
        <w:spacing w:line="360" w:lineRule="auto"/>
      </w:pPr>
      <w:r>
        <w:t xml:space="preserve">Вкладка «Параметры» - условие из компоновки данных объекта ссылочного типа, не требует изменений, добавляется автоматически при добавлении выбранного справочника.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01440" cy="1030502"/>
                <wp:effectExtent l="19050" t="19050" r="22860" b="17780"/>
                <wp:docPr id="86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3920899" cy="103564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307.20pt;height:81.14pt;mso-wrap-distance-left:0.00pt;mso-wrap-distance-top:0.00pt;mso-wrap-distance-right:0.00pt;mso-wrap-distance-bottom:0.00pt;" strokecolor="#000000">
                <v:path textboxrect="0,0,0,0"/>
                <v:imagedata r:id="rId110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38 - Описание вкладки "Параметры"</w:t>
      </w:r>
      <w:r/>
    </w:p>
    <w:p>
      <w:pPr>
        <w:contextualSpacing/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окончания настройки необходимо нажать «Сохранить и закрыть» для возвращения в «Мастер настроек».</w:t>
      </w:r>
      <w:r>
        <w:rPr>
          <w:color w:val="000000" w:themeColor="text1"/>
          <w:szCs w:val="28"/>
        </w:rPr>
      </w:r>
    </w:p>
    <w:p>
      <w:pPr>
        <w:pStyle w:val="1079"/>
        <w:numPr>
          <w:ilvl w:val="0"/>
          <w:numId w:val="0"/>
        </w:numPr>
        <w:ind w:left="360"/>
      </w:pPr>
      <w:r/>
      <w:bookmarkStart w:id="49" w:name="_1.3._Настройки_мобильных"/>
      <w:r/>
      <w:bookmarkStart w:id="50" w:name="_Toc193214235"/>
      <w:r/>
      <w:bookmarkEnd w:id="49"/>
      <w:r>
        <w:t xml:space="preserve">1.3. Настройки</w:t>
      </w:r>
      <w:r>
        <w:t xml:space="preserve"> мобильных устройств</w:t>
      </w:r>
      <w:bookmarkEnd w:id="50"/>
      <w:r/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92749" cy="2720340"/>
                <wp:effectExtent l="19050" t="19050" r="27305" b="22860"/>
                <wp:docPr id="87" name="Рисунок 3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5208866" cy="272878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08.88pt;height:214.20pt;mso-wrap-distance-left:0.00pt;mso-wrap-distance-top:0.00pt;mso-wrap-distance-right:0.00pt;mso-wrap-distance-bottom:0.00pt;" strokecolor="#000000">
                <v:path textboxrect="0,0,0,0"/>
                <v:imagedata r:id="rId111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</w:t>
      </w:r>
      <w:r>
        <w:fldChar w:fldCharType="end"/>
      </w:r>
      <w:r>
        <w:t xml:space="preserve"> - Окно настройки МУ</w:t>
      </w:r>
      <w:r/>
    </w:p>
    <w:p>
      <w:pPr>
        <w:ind w:firstLine="851"/>
        <w:spacing w:line="360" w:lineRule="auto"/>
      </w:pPr>
      <w:r>
        <w:t xml:space="preserve">Данный раздел позволяет </w:t>
      </w:r>
      <w:r>
        <w:t xml:space="preserve">создать </w:t>
      </w:r>
      <w:r>
        <w:t xml:space="preserve">как индивидуальн</w:t>
      </w:r>
      <w:r>
        <w:t xml:space="preserve">ую</w:t>
      </w:r>
      <w:r>
        <w:t xml:space="preserve">, так и общую настройку </w:t>
      </w:r>
      <w:r>
        <w:t xml:space="preserve">мобильной </w:t>
      </w:r>
      <w:r>
        <w:t xml:space="preserve">конфигурации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r>
        <w:t xml:space="preserve">, </w:t>
      </w:r>
      <w:r>
        <w:t xml:space="preserve">которая будет передана и установлена в процессе обмена. Работает как в он-лайн, так и в офф-лайн </w:t>
      </w:r>
      <w:r>
        <w:t xml:space="preserve">режиме обмена данными</w:t>
      </w:r>
      <w:r>
        <w:t xml:space="preserve">.</w:t>
      </w:r>
      <w:r/>
    </w:p>
    <w:p>
      <w:pPr>
        <w:ind w:firstLine="851"/>
        <w:spacing w:line="360" w:lineRule="auto"/>
      </w:pPr>
      <w:r>
        <w:t xml:space="preserve">Настройка не является обязательной, по умолчанию при добавлении нового МУ будет использоваться Основная настройка</w:t>
      </w:r>
      <w:r>
        <w:t xml:space="preserve">.</w:t>
      </w:r>
      <w:r/>
    </w:p>
    <w:p>
      <w:pPr>
        <w:ind w:firstLine="851"/>
        <w:spacing w:line="360" w:lineRule="auto"/>
      </w:pPr>
      <w:r>
        <w:t xml:space="preserve">При создании новой или корректировке имеющейся настройки доступно:</w:t>
      </w:r>
      <w:r/>
    </w:p>
    <w:p>
      <w:pPr>
        <w:pStyle w:val="1256"/>
        <w:numPr>
          <w:ilvl w:val="0"/>
          <w:numId w:val="159"/>
        </w:numPr>
        <w:spacing w:line="360" w:lineRule="auto"/>
      </w:pPr>
      <w:r>
        <w:t xml:space="preserve">Н</w:t>
      </w:r>
      <w:r>
        <w:t xml:space="preserve">астройка режима обмена и ручного ввода факта товара;</w:t>
      </w:r>
      <w:r/>
    </w:p>
    <w:p>
      <w:pPr>
        <w:pStyle w:val="1256"/>
        <w:numPr>
          <w:ilvl w:val="0"/>
          <w:numId w:val="159"/>
        </w:numPr>
        <w:spacing w:line="360" w:lineRule="auto"/>
      </w:pPr>
      <w:r>
        <w:t xml:space="preserve">Настройка размера шрифтов в приложении;</w:t>
      </w:r>
      <w:r/>
    </w:p>
    <w:p>
      <w:pPr>
        <w:pStyle w:val="1256"/>
        <w:numPr>
          <w:ilvl w:val="0"/>
          <w:numId w:val="159"/>
        </w:numPr>
        <w:spacing w:line="360" w:lineRule="auto"/>
      </w:pPr>
      <w:r>
        <w:t xml:space="preserve">Настройка сигналов (звуков) при различных событиях;</w:t>
      </w:r>
      <w:r/>
    </w:p>
    <w:p>
      <w:pPr>
        <w:pStyle w:val="1256"/>
        <w:numPr>
          <w:ilvl w:val="0"/>
          <w:numId w:val="159"/>
        </w:numPr>
        <w:spacing w:line="360" w:lineRule="auto"/>
      </w:pPr>
      <w:r>
        <w:t xml:space="preserve">Настройка хранения данных на устройстве;</w:t>
      </w:r>
      <w:r/>
    </w:p>
    <w:p>
      <w:pPr>
        <w:pStyle w:val="1256"/>
        <w:numPr>
          <w:ilvl w:val="0"/>
          <w:numId w:val="159"/>
        </w:numPr>
        <w:spacing w:line="360" w:lineRule="auto"/>
      </w:pPr>
      <w:r>
        <w:t xml:space="preserve">Настройка записей логирования;</w:t>
      </w:r>
      <w:r/>
    </w:p>
    <w:p>
      <w:pPr>
        <w:pStyle w:val="1256"/>
        <w:numPr>
          <w:ilvl w:val="0"/>
          <w:numId w:val="159"/>
        </w:numPr>
        <w:spacing w:line="360" w:lineRule="auto"/>
      </w:pPr>
      <w:r>
        <w:t xml:space="preserve">Настройка подключения принтера и шаблона печати;</w:t>
      </w:r>
      <w:r/>
    </w:p>
    <w:p>
      <w:pPr>
        <w:pStyle w:val="1256"/>
        <w:numPr>
          <w:ilvl w:val="0"/>
          <w:numId w:val="159"/>
        </w:numPr>
        <w:spacing w:line="360" w:lineRule="auto"/>
      </w:pPr>
      <w:r>
        <w:t xml:space="preserve">Настройка учета маркировки и серий</w:t>
      </w:r>
      <w:r>
        <w:t xml:space="preserve">.</w:t>
      </w:r>
      <w:r/>
    </w:p>
    <w:p>
      <w:pPr>
        <w:pStyle w:val="1078"/>
        <w:numPr>
          <w:ilvl w:val="0"/>
          <w:numId w:val="110"/>
        </w:numPr>
        <w:jc w:val="center"/>
        <w:spacing w:line="360" w:lineRule="auto"/>
      </w:pPr>
      <w:r/>
      <w:bookmarkStart w:id="51" w:name="_Этап_2_(Подключение"/>
      <w:r/>
      <w:bookmarkStart w:id="52" w:name="_Toc193214236"/>
      <w:r/>
      <w:bookmarkEnd w:id="51"/>
      <w:r>
        <w:t xml:space="preserve">Подключение к учетной системе мобильного устройства</w:t>
      </w:r>
      <w:bookmarkEnd w:id="52"/>
      <w:r/>
      <w:r/>
    </w:p>
    <w:p>
      <w:pPr>
        <w:pStyle w:val="1079"/>
        <w:numPr>
          <w:ilvl w:val="1"/>
          <w:numId w:val="110"/>
        </w:numPr>
      </w:pPr>
      <w:r/>
      <w:bookmarkStart w:id="53" w:name="_Toc193214237"/>
      <w:r>
        <w:t xml:space="preserve">Создание нового пользователя обмена данными (офф-лайн обмен)</w:t>
      </w:r>
      <w:bookmarkEnd w:id="53"/>
      <w:r/>
      <w:r/>
    </w:p>
    <w:p>
      <w:pPr>
        <w:ind w:firstLine="567"/>
        <w:spacing w:line="360" w:lineRule="auto"/>
      </w:pPr>
      <w:r/>
      <w:bookmarkStart w:id="54" w:name="_Подключение_МУ_к"/>
      <w:r/>
      <w:bookmarkEnd w:id="54"/>
      <w:r>
        <w:t xml:space="preserve">Выберите вариант обмена «офф-лайн». По кнопке «Вперед» перейдите к следующему этапу Мастера настроек.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86175" cy="2793164"/>
                <wp:effectExtent l="19050" t="19050" r="9525" b="26670"/>
                <wp:docPr id="88" name="Рисунок 6" descr="http://dl3.joxi.net/drive/2024/07/04/0056/3552/3722720/20/a60a8270a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3.joxi.net/drive/2024/07/04/0056/3552/3722720/20/a60a8270a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3700785" cy="28042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290.25pt;height:219.93pt;mso-wrap-distance-left:0.00pt;mso-wrap-distance-top:0.00pt;mso-wrap-distance-right:0.00pt;mso-wrap-distance-bottom:0.00pt;" strokecolor="#000000">
                <v:path textboxrect="0,0,0,0"/>
                <v:imagedata r:id="rId112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39 – Добавление нового пользователя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 разделе «Мобильные устройства»: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81700" cy="1259274"/>
                <wp:effectExtent l="19050" t="19050" r="19050" b="17145"/>
                <wp:docPr id="89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6014286" cy="126613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71.00pt;height:99.16pt;mso-wrap-distance-left:0.00pt;mso-wrap-distance-top:0.00pt;mso-wrap-distance-right:0.00pt;mso-wrap-distance-bottom:0.00pt;" strokecolor="#000000">
                <v:path textboxrect="0,0,0,0"/>
                <v:imagedata r:id="rId113" o:title=""/>
              </v:shape>
            </w:pict>
          </mc:Fallback>
        </mc:AlternateContent>
      </w:r>
      <w:r/>
    </w:p>
    <w:p>
      <w:pPr>
        <w:pStyle w:val="1252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40 - Список мобильных устройств</w:t>
      </w:r>
      <w:r>
        <w:rPr>
          <w:szCs w:val="28"/>
        </w:rPr>
      </w:r>
    </w:p>
    <w:p>
      <w:pPr>
        <w:pStyle w:val="1256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«Создать» открывается окно создания мобильного устройства:</w:t>
      </w:r>
      <w:r>
        <w:rPr>
          <w:szCs w:val="28"/>
        </w:rPr>
      </w:r>
    </w:p>
    <w:p>
      <w:pPr>
        <w:pStyle w:val="1256"/>
        <w:numPr>
          <w:ilvl w:val="0"/>
          <w:numId w:val="6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Во вкладке «Основное»:</w:t>
      </w:r>
      <w:r>
        <w:rPr>
          <w:szCs w:val="28"/>
        </w:rPr>
      </w:r>
    </w:p>
    <w:p>
      <w:pPr>
        <w:pStyle w:val="1256"/>
        <w:numPr>
          <w:ilvl w:val="0"/>
          <w:numId w:val="6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</w:t>
      </w:r>
      <w:r>
        <w:rPr>
          <w:szCs w:val="28"/>
          <w:lang w:val="en-US"/>
        </w:rPr>
        <w:t xml:space="preserve">ID</w:t>
      </w:r>
      <w:r>
        <w:rPr>
          <w:szCs w:val="28"/>
        </w:rPr>
        <w:t xml:space="preserve"> устройства» - </w:t>
      </w:r>
      <w:r>
        <w:rPr>
          <w:szCs w:val="28"/>
          <w:lang w:val="en-US"/>
        </w:rPr>
        <w:t xml:space="preserve">ID</w:t>
      </w:r>
      <w:r>
        <w:rPr>
          <w:szCs w:val="28"/>
        </w:rPr>
        <w:t xml:space="preserve"> устройства заполняется автоматически при подключении пользователя в он-лайн обмене или вручную;</w:t>
      </w:r>
      <w:r>
        <w:rPr>
          <w:szCs w:val="28"/>
        </w:rPr>
      </w:r>
    </w:p>
    <w:p>
      <w:pPr>
        <w:pStyle w:val="1256"/>
        <w:numPr>
          <w:ilvl w:val="0"/>
          <w:numId w:val="6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«Наименование» - произвольное имя мобильного устройства;</w:t>
      </w:r>
      <w:r>
        <w:rPr>
          <w:szCs w:val="28"/>
        </w:rPr>
      </w:r>
    </w:p>
    <w:p>
      <w:pPr>
        <w:pStyle w:val="1256"/>
        <w:numPr>
          <w:ilvl w:val="0"/>
          <w:numId w:val="6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«Настройка» - для выбора индивидуальной настройки для МУ, </w:t>
      </w:r>
      <w:r>
        <w:rPr>
          <w:szCs w:val="28"/>
        </w:rPr>
        <w:t xml:space="preserve">по умолчанию устанавливается основная настройка (подробнее </w:t>
      </w:r>
      <w:hyperlink w:tooltip="#_1.3._Настройки_мобильных" w:anchor="_1.3._Настройки_мобильных" w:history="1">
        <w:r>
          <w:rPr>
            <w:rStyle w:val="1250"/>
            <w:szCs w:val="28"/>
          </w:rPr>
          <w:t xml:space="preserve">п.1.3.</w:t>
        </w:r>
      </w:hyperlink>
      <w:r>
        <w:rPr>
          <w:szCs w:val="28"/>
        </w:rPr>
        <w:t xml:space="preserve">)</w:t>
      </w:r>
      <w:r>
        <w:rPr>
          <w:szCs w:val="28"/>
        </w:rPr>
      </w:r>
    </w:p>
    <w:p>
      <w:pPr>
        <w:pStyle w:val="1256"/>
        <w:numPr>
          <w:ilvl w:val="0"/>
          <w:numId w:val="6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</w:t>
      </w:r>
      <w:r>
        <w:rPr>
          <w:szCs w:val="28"/>
          <w:lang w:val="en-US"/>
        </w:rPr>
        <w:t xml:space="preserve">IP</w:t>
      </w:r>
      <w:r>
        <w:rPr>
          <w:szCs w:val="28"/>
        </w:rPr>
        <w:t xml:space="preserve"> адрес» - </w:t>
      </w:r>
      <w:r>
        <w:rPr>
          <w:szCs w:val="28"/>
          <w:lang w:val="en-US"/>
        </w:rPr>
        <w:t xml:space="preserve">IP</w:t>
      </w:r>
      <w:r>
        <w:rPr>
          <w:szCs w:val="28"/>
        </w:rPr>
        <w:t xml:space="preserve"> адрес подключаемого устройства;</w:t>
      </w:r>
      <w:r>
        <w:rPr>
          <w:szCs w:val="28"/>
        </w:rPr>
      </w:r>
    </w:p>
    <w:p>
      <w:pPr>
        <w:pStyle w:val="1256"/>
        <w:numPr>
          <w:ilvl w:val="0"/>
          <w:numId w:val="6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«Отключить логирование» - </w:t>
      </w:r>
      <w:r>
        <w:t xml:space="preserve">возможность отключения логирования для определенных устройств (офф-лайн и он-лайн обмен) для оптимизации скорости обработки и размера хранения логирования;</w:t>
      </w:r>
      <w:r>
        <w:rPr>
          <w:szCs w:val="28"/>
        </w:rPr>
      </w:r>
    </w:p>
    <w:p>
      <w:pPr>
        <w:pStyle w:val="1256"/>
        <w:numPr>
          <w:ilvl w:val="0"/>
          <w:numId w:val="6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Во вкладке «Настройка документов мобильных устройств»:</w:t>
      </w:r>
      <w:r>
        <w:rPr>
          <w:szCs w:val="28"/>
        </w:rPr>
      </w:r>
    </w:p>
    <w:p>
      <w:pPr>
        <w:pStyle w:val="1256"/>
        <w:numPr>
          <w:ilvl w:val="0"/>
          <w:numId w:val="7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«Создать» открывается окно создания\добавления из списка настроек документов;</w:t>
      </w:r>
      <w:r>
        <w:t xml:space="preserve"> </w:t>
      </w:r>
      <w:r>
        <w:rPr>
          <w:szCs w:val="28"/>
        </w:rPr>
      </w:r>
    </w:p>
    <w:p>
      <w:pPr>
        <w:pStyle w:val="1256"/>
        <w:numPr>
          <w:ilvl w:val="0"/>
          <w:numId w:val="7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«Заполнить данными» - заполняется список настроенных документов мобильному устройству.</w:t>
      </w:r>
      <w:r>
        <w:rPr>
          <w:szCs w:val="28"/>
        </w:rPr>
      </w:r>
    </w:p>
    <w:p>
      <w:pPr>
        <w:pStyle w:val="1256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450" cy="190500"/>
                <wp:effectExtent l="0" t="0" r="0" b="0"/>
                <wp:docPr id="90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17145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13.50pt;height:15.00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szCs w:val="28"/>
        </w:rPr>
        <w:t xml:space="preserve">» - создает нового пользователя копированием текущего;</w:t>
      </w:r>
      <w:r>
        <w:rPr>
          <w:szCs w:val="28"/>
        </w:rPr>
      </w:r>
    </w:p>
    <w:p>
      <w:pPr>
        <w:pStyle w:val="1256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9680" cy="211231"/>
                <wp:effectExtent l="0" t="0" r="9525" b="0"/>
                <wp:docPr id="91" name="Рисунок 5945050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221505" cy="2129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17.30pt;height:16.63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szCs w:val="28"/>
        </w:rPr>
        <w:t xml:space="preserve">» - выгрузка НСИ выделенному мобильному устройству.</w:t>
      </w:r>
      <w:r>
        <w:rPr>
          <w:szCs w:val="28"/>
        </w:rPr>
      </w:r>
    </w:p>
    <w:p>
      <w:pPr>
        <w:pStyle w:val="1256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80975"/>
                <wp:effectExtent l="0" t="0" r="9525" b="9525"/>
                <wp:docPr id="92" name="Рисунок 2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180975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14.25pt;height:14.25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активный сеанс был более трех суток назад;</w:t>
      </w:r>
      <w:r>
        <w:rPr>
          <w:szCs w:val="28"/>
        </w:rPr>
      </w:r>
    </w:p>
    <w:p>
      <w:pPr>
        <w:pStyle w:val="1256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171450"/>
                <wp:effectExtent l="0" t="0" r="9525" b="0"/>
                <wp:docPr id="93" name="Рисунок 2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12.75pt;height:13.50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активный сеанс был менее трех суток назад;</w:t>
      </w:r>
      <w:r>
        <w:rPr>
          <w:szCs w:val="28"/>
        </w:rPr>
      </w:r>
    </w:p>
    <w:p>
      <w:pPr>
        <w:pStyle w:val="1256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133350"/>
                <wp:effectExtent l="0" t="0" r="9525" b="0"/>
                <wp:docPr id="94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161925" cy="13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12.75pt;height:10.50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отсутствует мобильное устройство;</w:t>
      </w:r>
      <w:r>
        <w:rPr>
          <w:szCs w:val="28"/>
        </w:rPr>
      </w:r>
    </w:p>
    <w:p>
      <w:pPr>
        <w:pStyle w:val="1256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500" cy="158750"/>
                <wp:effectExtent l="0" t="0" r="0" b="0"/>
                <wp:docPr id="95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190500" cy="158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15.00pt;height:12.50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t xml:space="preserve">» - отправка пуш-уведомлений по выбранному мобильному устройству из списка. </w:t>
      </w:r>
      <w:r>
        <w:rPr>
          <w:szCs w:val="28"/>
        </w:rPr>
      </w:r>
    </w:p>
    <w:p>
      <w:pPr>
        <w:contextualSpacing/>
        <w:ind w:firstLine="567"/>
        <w:spacing w:line="360" w:lineRule="auto"/>
      </w:pPr>
      <w:r>
        <w:t xml:space="preserve">Примечание: при добавлении нового мобильного устройства задание на выгрузку данных происходит автоматически. По кнопке «Выбрать пользователей и выгрузить» необходимо отправить данные с помощью кнопки «Выгрузить данные» по выбранному пользователю.</w:t>
      </w:r>
      <w:r/>
    </w:p>
    <w:p>
      <w:pPr>
        <w:jc w:val="center"/>
        <w:keepNext/>
        <w:spacing w:after="20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52925" cy="2766808"/>
                <wp:effectExtent l="19050" t="19050" r="9525" b="14604"/>
                <wp:docPr id="96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4379162" cy="278348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342.75pt;height:217.86pt;mso-wrap-distance-left:0.00pt;mso-wrap-distance-top:0.00pt;mso-wrap-distance-right:0.00pt;mso-wrap-distance-bottom:0.00pt;" strokecolor="#000000">
                <v:path textboxrect="0,0,0,0"/>
                <v:imagedata r:id="rId120" o:title=""/>
              </v:shape>
            </w:pict>
          </mc:Fallback>
        </mc:AlternateContent>
      </w:r>
      <w:r/>
    </w:p>
    <w:p>
      <w:pPr>
        <w:pStyle w:val="1252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41 - Выгрузка данных в режиме Офф-лайн</w:t>
      </w:r>
      <w:r>
        <w:rPr>
          <w:i w:val="0"/>
          <w:iCs w:val="0"/>
        </w:rPr>
      </w:r>
    </w:p>
    <w:p>
      <w:pPr>
        <w:pStyle w:val="1256"/>
        <w:numPr>
          <w:ilvl w:val="0"/>
          <w:numId w:val="110"/>
        </w:numPr>
        <w:contextualSpacing w:val="0"/>
        <w:jc w:val="center"/>
        <w:keepLines/>
        <w:keepNext/>
        <w:spacing w:before="40" w:line="360" w:lineRule="auto"/>
        <w:rPr>
          <w:rFonts w:eastAsiaTheme="majorEastAsia"/>
          <w:iCs/>
          <w:vanish/>
          <w:szCs w:val="28"/>
        </w:rPr>
        <w:outlineLvl w:val="3"/>
      </w:pPr>
      <w:r/>
      <w:bookmarkStart w:id="55" w:name="_Toc174376737"/>
      <w:r/>
      <w:bookmarkStart w:id="56" w:name="_Toc176440299"/>
      <w:r/>
      <w:bookmarkStart w:id="57" w:name="_Toc179445788"/>
      <w:r/>
      <w:bookmarkStart w:id="58" w:name="_Toc181364703"/>
      <w:r/>
      <w:bookmarkStart w:id="59" w:name="_Toc181366300"/>
      <w:r/>
      <w:bookmarkStart w:id="60" w:name="_Toc185518687"/>
      <w:r/>
      <w:bookmarkStart w:id="61" w:name="_Toc193214155"/>
      <w:r/>
      <w:bookmarkStart w:id="62" w:name="_Toc193214238"/>
      <w:r/>
      <w:bookmarkEnd w:id="55"/>
      <w:r/>
      <w:bookmarkEnd w:id="56"/>
      <w:r/>
      <w:bookmarkEnd w:id="57"/>
      <w:r/>
      <w:bookmarkEnd w:id="58"/>
      <w:r/>
      <w:bookmarkEnd w:id="59"/>
      <w:r/>
      <w:bookmarkEnd w:id="60"/>
      <w:r/>
      <w:bookmarkEnd w:id="61"/>
      <w:r/>
      <w:bookmarkEnd w:id="62"/>
      <w:r/>
      <w:r>
        <w:rPr>
          <w:rFonts w:eastAsiaTheme="majorEastAsia"/>
          <w:iCs/>
          <w:vanish/>
          <w:szCs w:val="28"/>
        </w:rPr>
      </w:r>
    </w:p>
    <w:p>
      <w:pPr>
        <w:pStyle w:val="1256"/>
        <w:numPr>
          <w:ilvl w:val="1"/>
          <w:numId w:val="110"/>
        </w:numPr>
        <w:contextualSpacing w:val="0"/>
        <w:jc w:val="center"/>
        <w:keepLines/>
        <w:keepNext/>
        <w:spacing w:before="40" w:line="360" w:lineRule="auto"/>
        <w:rPr>
          <w:rFonts w:eastAsiaTheme="majorEastAsia"/>
          <w:iCs/>
          <w:vanish/>
          <w:szCs w:val="28"/>
        </w:rPr>
        <w:outlineLvl w:val="3"/>
      </w:pPr>
      <w:r/>
      <w:bookmarkStart w:id="63" w:name="_Toc174376738"/>
      <w:r/>
      <w:bookmarkStart w:id="64" w:name="_Toc176440300"/>
      <w:r/>
      <w:bookmarkStart w:id="65" w:name="_Toc179445789"/>
      <w:r/>
      <w:bookmarkStart w:id="66" w:name="_Toc181364704"/>
      <w:r/>
      <w:bookmarkStart w:id="67" w:name="_Toc181366301"/>
      <w:r/>
      <w:bookmarkStart w:id="68" w:name="_Toc185518688"/>
      <w:r/>
      <w:bookmarkStart w:id="69" w:name="_Toc193214156"/>
      <w:r/>
      <w:bookmarkStart w:id="70" w:name="_Toc193214239"/>
      <w:r/>
      <w:bookmarkEnd w:id="63"/>
      <w:r/>
      <w:bookmarkEnd w:id="64"/>
      <w:r/>
      <w:bookmarkEnd w:id="65"/>
      <w:r/>
      <w:bookmarkEnd w:id="66"/>
      <w:r/>
      <w:bookmarkEnd w:id="67"/>
      <w:r/>
      <w:bookmarkEnd w:id="68"/>
      <w:r/>
      <w:bookmarkEnd w:id="69"/>
      <w:r/>
      <w:bookmarkEnd w:id="70"/>
      <w:r/>
      <w:r>
        <w:rPr>
          <w:rFonts w:eastAsiaTheme="majorEastAsia"/>
          <w:iCs/>
          <w:vanish/>
          <w:szCs w:val="28"/>
        </w:rPr>
      </w:r>
    </w:p>
    <w:p>
      <w:pPr>
        <w:pStyle w:val="1256"/>
        <w:numPr>
          <w:ilvl w:val="1"/>
          <w:numId w:val="110"/>
        </w:numPr>
        <w:contextualSpacing w:val="0"/>
        <w:jc w:val="center"/>
        <w:keepLines/>
        <w:keepNext/>
        <w:spacing w:before="40" w:line="360" w:lineRule="auto"/>
        <w:rPr>
          <w:rFonts w:eastAsiaTheme="majorEastAsia"/>
          <w:iCs/>
          <w:vanish/>
          <w:szCs w:val="28"/>
        </w:rPr>
        <w:outlineLvl w:val="3"/>
      </w:pPr>
      <w:r/>
      <w:bookmarkStart w:id="71" w:name="_Toc174376739"/>
      <w:r/>
      <w:bookmarkStart w:id="72" w:name="_Toc176440301"/>
      <w:r/>
      <w:bookmarkStart w:id="73" w:name="_Toc179445790"/>
      <w:r/>
      <w:bookmarkStart w:id="74" w:name="_Toc181364705"/>
      <w:r/>
      <w:bookmarkStart w:id="75" w:name="_Toc181366302"/>
      <w:r/>
      <w:bookmarkStart w:id="76" w:name="_Toc185518689"/>
      <w:r/>
      <w:bookmarkStart w:id="77" w:name="_Toc193214157"/>
      <w:r/>
      <w:bookmarkStart w:id="78" w:name="_Toc193214240"/>
      <w:r/>
      <w:bookmarkEnd w:id="71"/>
      <w:r/>
      <w:bookmarkEnd w:id="72"/>
      <w:r/>
      <w:bookmarkEnd w:id="73"/>
      <w:r/>
      <w:bookmarkEnd w:id="74"/>
      <w:r/>
      <w:bookmarkEnd w:id="75"/>
      <w:r/>
      <w:bookmarkEnd w:id="76"/>
      <w:r/>
      <w:bookmarkEnd w:id="77"/>
      <w:r/>
      <w:bookmarkEnd w:id="78"/>
      <w:r/>
      <w:r>
        <w:rPr>
          <w:rFonts w:eastAsiaTheme="majorEastAsia"/>
          <w:iCs/>
          <w:vanish/>
          <w:szCs w:val="28"/>
        </w:rPr>
      </w:r>
    </w:p>
    <w:p>
      <w:pPr>
        <w:pStyle w:val="1080"/>
        <w:numPr>
          <w:ilvl w:val="2"/>
          <w:numId w:val="112"/>
        </w:numPr>
      </w:pPr>
      <w:r/>
      <w:hyperlink w:tooltip="#_Toc136600807" w:anchor="_Toc136600807" w:history="1">
        <w:bookmarkStart w:id="79" w:name="_Toc193214241"/>
        <w:r>
          <w:rPr>
            <w:rStyle w:val="1250"/>
            <w:color w:val="auto"/>
            <w:u w:val="none"/>
          </w:rPr>
          <w:t xml:space="preserve">Подключение МУ к учётной системе через общую точку доступа</w:t>
        </w:r>
        <w:bookmarkEnd w:id="79"/>
      </w:hyperlink>
      <w:r/>
      <w:r/>
    </w:p>
    <w:p>
      <w:pPr>
        <w:ind w:firstLine="567"/>
        <w:spacing w:line="360" w:lineRule="auto"/>
      </w:pPr>
      <w:r>
        <w:rPr>
          <w:szCs w:val="28"/>
        </w:rPr>
        <w:t xml:space="preserve">Для создания нового пользователя для офф-лайн обмена:</w:t>
      </w:r>
      <w:r/>
    </w:p>
    <w:p>
      <w:pPr>
        <w:ind w:firstLine="567"/>
        <w:jc w:val="center"/>
        <w:rPr>
          <w:szCs w:val="28"/>
        </w:rPr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83715" cy="2664403"/>
                <wp:effectExtent l="19050" t="19050" r="26034" b="22225"/>
                <wp:docPr id="97" name="Рисуно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1824209" cy="27248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140.45pt;height:209.80pt;mso-wrap-distance-left:0.00pt;mso-wrap-distance-top:0.00pt;mso-wrap-distance-right:0.00pt;mso-wrap-distance-bottom:0.00pt;" strokecolor="#000000">
                <v:path textboxrect="0,0,0,0"/>
                <v:imagedata r:id="rId12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61435" cy="2671511"/>
                <wp:effectExtent l="19050" t="19050" r="10795" b="14604"/>
                <wp:docPr id="98" name="Рисунок 3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1784880" cy="270706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138.70pt;height:210.36pt;mso-wrap-distance-left:0.00pt;mso-wrap-distance-top:0.00pt;mso-wrap-distance-right:0.00pt;mso-wrap-distance-bottom:0.00pt;" strokecolor="#000000">
                <v:path textboxrect="0,0,0,0"/>
                <v:imagedata r:id="rId122" o:title=""/>
              </v:shape>
            </w:pict>
          </mc:Fallback>
        </mc:AlternateContent>
      </w:r>
      <w:r>
        <w:rPr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42 –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IP</w:t>
      </w:r>
      <w:r>
        <w:rPr>
          <w:i/>
          <w:iCs/>
          <w:color w:val="44546a" w:themeColor="text2"/>
          <w:sz w:val="18"/>
          <w:szCs w:val="18"/>
        </w:rPr>
        <w:t xml:space="preserve"> устройства в мобильном приложении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Simple</w:t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В мобильном приложении перейти в раздел «Параметры» на мобильном устройстве</w:t>
      </w:r>
      <w:r>
        <w:t xml:space="preserve">, верхней строкой указан </w:t>
      </w:r>
      <w:r>
        <w:rPr>
          <w:lang w:val="en-US"/>
        </w:rPr>
        <w:t xml:space="preserve">IP</w:t>
      </w:r>
      <w:r>
        <w:t xml:space="preserve"> адрес устройства</w:t>
      </w:r>
      <w:r>
        <w:t xml:space="preserve">;</w:t>
      </w:r>
      <w:r/>
    </w:p>
    <w:p>
      <w:pPr>
        <w:pStyle w:val="1256"/>
        <w:numPr>
          <w:ilvl w:val="0"/>
          <w:numId w:val="48"/>
        </w:numPr>
        <w:ind w:left="0" w:firstLine="567"/>
        <w:spacing w:before="0" w:after="0" w:line="360" w:lineRule="auto"/>
      </w:pPr>
      <w:r>
        <w:rPr>
          <w:szCs w:val="28"/>
        </w:rPr>
        <w:t xml:space="preserve">В Мастере настроек в 1С нажать «Мобильные устройства» для перехода к списку мобильных устройств</w:t>
      </w:r>
      <w:r>
        <w:t xml:space="preserve">;</w:t>
      </w:r>
      <w:r/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«Создать»;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90925" cy="2045296"/>
                <wp:effectExtent l="19050" t="19050" r="9525" b="12700"/>
                <wp:docPr id="99" name="Рисунок 3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3607056" cy="205448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282.75pt;height:161.05pt;mso-wrap-distance-left:0.00pt;mso-wrap-distance-top:0.00pt;mso-wrap-distance-right:0.00pt;mso-wrap-distance-bottom:0.00pt;" strokecolor="#000000">
                <v:path textboxrect="0,0,0,0"/>
                <v:imagedata r:id="rId12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71875" cy="1678513"/>
                <wp:effectExtent l="19050" t="19050" r="9525" b="17145"/>
                <wp:docPr id="100" name="Рисунок 127" descr="http://dl3.joxi.net/drive/2024/07/04/0056/3552/3722720/20/9fd1b48eec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4/07/04/0056/3552/3722720/20/9fd1b48eec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3628408" cy="170507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281.25pt;height:132.17pt;mso-wrap-distance-left:0.00pt;mso-wrap-distance-top:0.00pt;mso-wrap-distance-right:0.00pt;mso-wrap-distance-bottom:0.00pt;" strokecolor="#000000">
                <v:path textboxrect="0,0,0,0"/>
                <v:imagedata r:id="rId124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  <w:lang w:eastAsia="en-US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43 - Создание пользователя вручную</w:t>
      </w:r>
      <w:r>
        <w:rPr>
          <w:i/>
          <w:iCs/>
          <w:color w:val="44546a" w:themeColor="text2"/>
          <w:sz w:val="18"/>
          <w:szCs w:val="18"/>
          <w:lang w:eastAsia="en-US"/>
        </w:rPr>
      </w:r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Во вкладке «Основное» указать «Наименование» и «</w:t>
      </w:r>
      <w:r>
        <w:rPr>
          <w:lang w:val="en-US"/>
        </w:rPr>
        <w:t xml:space="preserve">IP</w:t>
      </w:r>
      <w:r>
        <w:t xml:space="preserve"> адрес» (обязателен к заполнению для работы в офф-лайн обмене);</w:t>
      </w:r>
      <w:r/>
    </w:p>
    <w:p>
      <w:pPr>
        <w:ind w:firstLine="567"/>
        <w:spacing w:line="360" w:lineRule="auto"/>
      </w:pPr>
      <w:r>
        <w:rPr>
          <w:b/>
          <w:szCs w:val="28"/>
        </w:rPr>
        <w:t xml:space="preserve">Важное условие: мобильное устройство и учётная система должны быть подключены к одной точке доступа.</w:t>
      </w:r>
      <w:r/>
    </w:p>
    <w:p>
      <w:pPr>
        <w:contextualSpacing/>
        <w:ind w:firstLine="567"/>
        <w:spacing w:before="0" w:after="0" w:line="360" w:lineRule="auto"/>
      </w:pPr>
      <w:r>
        <w:t xml:space="preserve">Примечание: если порт не заполнен, по умолчанию будет указан порт 8095.</w:t>
      </w:r>
      <w:r/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Заполнить </w:t>
      </w:r>
      <w:r>
        <w:rPr>
          <w:lang w:val="en-US"/>
        </w:rPr>
        <w:t xml:space="preserve">ID</w:t>
      </w:r>
      <w:r>
        <w:t xml:space="preserve"> устройства произвольным уникальным значением;</w:t>
      </w:r>
      <w:r/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По необходимости выбрать настройки для МУ, по умолчанию устанавливаются основные;</w:t>
      </w:r>
      <w:r/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По необходимости установить «Отключить логирование»;</w:t>
      </w:r>
      <w:r/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«Записать»;</w:t>
      </w:r>
      <w:r/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Перейти во вкладку «Настройки документов мобильных устройств»;</w:t>
      </w:r>
      <w:r/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По кнопке «Заполнить значениями» добавить настройки документов;</w:t>
      </w:r>
      <w:r/>
    </w:p>
    <w:p>
      <w:pPr>
        <w:contextualSpacing/>
        <w:ind w:firstLine="567"/>
        <w:spacing w:before="0" w:after="0" w:line="360" w:lineRule="auto"/>
      </w:pPr>
      <w:r>
        <w:t xml:space="preserve">В поле «Настройка документа» отобразится список документов для обмена. Для удаления строки с названием документа у конкретного пользователя можно воспользоваться кнопкой «Еще» -&gt; «Удалить» или кликнуть правой кнопкой </w:t>
      </w:r>
      <w:r>
        <w:t xml:space="preserve">мыши для вызова меню и выбора «Удалить».</w:t>
      </w:r>
      <w:r/>
    </w:p>
    <w:p>
      <w:pPr>
        <w:pStyle w:val="1256"/>
        <w:numPr>
          <w:ilvl w:val="0"/>
          <w:numId w:val="48"/>
        </w:numPr>
        <w:ind w:left="0" w:firstLine="567"/>
        <w:spacing w:line="360" w:lineRule="auto"/>
        <w:rPr>
          <w:lang w:eastAsia="en-US"/>
        </w:rPr>
      </w:pPr>
      <w:r>
        <w:t xml:space="preserve">После указания необходимой информации вернуться на вкладку «Основное» и нажать «Записать и закрыть».</w:t>
      </w:r>
      <w:r>
        <w:rPr>
          <w:lang w:eastAsia="en-US"/>
        </w:rPr>
      </w:r>
    </w:p>
    <w:p>
      <w:pPr>
        <w:ind w:firstLine="567"/>
        <w:spacing w:line="360" w:lineRule="auto"/>
      </w:pPr>
      <w:r>
        <w:rPr>
          <w:lang w:val="en-US"/>
        </w:rPr>
        <w:t xml:space="preserve">ID</w:t>
      </w:r>
      <w:r>
        <w:t xml:space="preserve"> устройства может быть заполнено произвольным уникальным значением либо его можно посмотреть в разделе Инфо в мобильном приложении:</w:t>
      </w:r>
      <w:r/>
    </w:p>
    <w:p>
      <w:pPr>
        <w:contextualSpacing/>
        <w:jc w:val="center"/>
        <w:keepNext/>
        <w:spacing w:before="0" w:after="0"/>
        <w:tabs>
          <w:tab w:val="left" w:pos="5103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49643" cy="2672080"/>
                <wp:effectExtent l="19050" t="19050" r="17780" b="13970"/>
                <wp:docPr id="101" name="Рисунок 3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1859993" cy="268703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145.64pt;height:210.40pt;mso-wrap-distance-left:0.00pt;mso-wrap-distance-top:0.00pt;mso-wrap-distance-right:0.00pt;mso-wrap-distance-bottom:0.00pt;" strokecolor="#000000">
                <v:path textboxrect="0,0,0,0"/>
                <v:imagedata r:id="rId12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32972" cy="2673709"/>
                <wp:effectExtent l="19050" t="19050" r="10160" b="12700"/>
                <wp:docPr id="102" name="Рисунок 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1947006" cy="26931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152.20pt;height:210.53pt;mso-wrap-distance-left:0.00pt;mso-wrap-distance-top:0.00pt;mso-wrap-distance-right:0.00pt;mso-wrap-distance-bottom:0.00pt;" strokecolor="#000000">
                <v:path textboxrect="0,0,0,0"/>
                <v:imagedata r:id="rId126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VI 44 - Отображении информации о приложении</w:t>
      </w:r>
      <w:r/>
    </w:p>
    <w:p>
      <w:pPr>
        <w:pStyle w:val="1080"/>
        <w:numPr>
          <w:ilvl w:val="2"/>
          <w:numId w:val="112"/>
        </w:numPr>
        <w:rPr>
          <w:rStyle w:val="1250"/>
          <w:color w:val="auto"/>
          <w:u w:val="none"/>
        </w:rPr>
      </w:pPr>
      <w:r/>
      <w:hyperlink w:tooltip="#_Toc136600808" w:anchor="_Toc136600808" w:history="1">
        <w:bookmarkStart w:id="80" w:name="_Toc193214242"/>
        <w:r>
          <w:rPr>
            <w:rStyle w:val="1250"/>
            <w:color w:val="auto"/>
            <w:u w:val="none"/>
          </w:rPr>
          <w:t xml:space="preserve">Подключение МУ к учётной системе через USB-модем</w:t>
        </w:r>
        <w:bookmarkEnd w:id="80"/>
      </w:hyperlink>
      <w:r/>
      <w:r>
        <w:rPr>
          <w:rStyle w:val="1250"/>
          <w:color w:val="auto"/>
          <w:u w:val="none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Создать нового пользователя возможно через </w:t>
      </w:r>
      <w:r>
        <w:rPr>
          <w:color w:val="000000" w:themeColor="text1"/>
          <w:szCs w:val="28"/>
          <w:lang w:val="en-US"/>
        </w:rPr>
        <w:t xml:space="preserve">USB</w:t>
      </w:r>
      <w:r>
        <w:rPr>
          <w:color w:val="000000" w:themeColor="text1"/>
          <w:szCs w:val="28"/>
        </w:rPr>
        <w:t xml:space="preserve">-модем мобильного устройства. Для этого:</w:t>
      </w:r>
      <w:r>
        <w:rPr>
          <w:color w:val="000000" w:themeColor="text1"/>
          <w:szCs w:val="28"/>
        </w:rPr>
      </w:r>
    </w:p>
    <w:p>
      <w:pPr>
        <w:pStyle w:val="1256"/>
        <w:numPr>
          <w:ilvl w:val="0"/>
          <w:numId w:val="83"/>
        </w:numPr>
        <w:ind w:left="0" w:firstLine="567"/>
        <w:spacing w:before="0" w:after="0"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Подключиться к персональному компьютеру учётной системы через </w:t>
      </w:r>
      <w:r>
        <w:rPr>
          <w:color w:val="000000" w:themeColor="text1"/>
          <w:szCs w:val="28"/>
          <w:lang w:val="en-US"/>
        </w:rPr>
        <w:t xml:space="preserve">USB</w:t>
      </w:r>
      <w:r>
        <w:rPr>
          <w:color w:val="000000" w:themeColor="text1"/>
          <w:szCs w:val="28"/>
        </w:rPr>
        <w:t xml:space="preserve">-кабель;</w:t>
      </w:r>
      <w:r>
        <w:rPr>
          <w:color w:val="000000" w:themeColor="text1"/>
          <w:szCs w:val="28"/>
        </w:rPr>
      </w:r>
    </w:p>
    <w:p>
      <w:pPr>
        <w:pStyle w:val="1256"/>
        <w:numPr>
          <w:ilvl w:val="0"/>
          <w:numId w:val="83"/>
        </w:numPr>
        <w:ind w:left="0" w:firstLine="567"/>
        <w:spacing w:before="0" w:after="0"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Включить на мобильном устройстве </w:t>
      </w:r>
      <w:r>
        <w:rPr>
          <w:color w:val="000000" w:themeColor="text1"/>
          <w:szCs w:val="28"/>
          <w:lang w:val="en-US"/>
        </w:rPr>
        <w:t xml:space="preserve">USB</w:t>
      </w:r>
      <w:r>
        <w:rPr>
          <w:color w:val="000000" w:themeColor="text1"/>
          <w:szCs w:val="28"/>
        </w:rPr>
        <w:t xml:space="preserve">-модем (Настройки &gt; Сеть и интернет &gt; Точка доступа и модем &gt; </w:t>
      </w:r>
      <w:r>
        <w:rPr>
          <w:color w:val="000000" w:themeColor="text1"/>
          <w:szCs w:val="28"/>
          <w:lang w:val="en-US"/>
        </w:rPr>
        <w:t xml:space="preserve">USB</w:t>
      </w:r>
      <w:r>
        <w:rPr>
          <w:color w:val="000000" w:themeColor="text1"/>
          <w:szCs w:val="28"/>
        </w:rPr>
        <w:t xml:space="preserve">-модем);</w:t>
      </w:r>
      <w:r>
        <w:rPr>
          <w:color w:val="000000" w:themeColor="text1"/>
          <w:szCs w:val="28"/>
        </w:rPr>
      </w:r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4961" cy="2561590"/>
                <wp:effectExtent l="19050" t="19050" r="17145" b="10160"/>
                <wp:docPr id="103" name="Рисунок 44" descr="http://joxi.ru/gmvJNkbH0w67ym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joxi.ru/gmvJNkbH0w67ym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1808522" cy="26397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138.19pt;height:201.70pt;mso-wrap-distance-left:0.00pt;mso-wrap-distance-top:0.00pt;mso-wrap-distance-right:0.00pt;mso-wrap-distance-bottom:0.00pt;" strokecolor="#000000">
                <v:path textboxrect="0,0,0,0"/>
                <v:imagedata r:id="rId12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44980" cy="2551746"/>
                <wp:effectExtent l="19050" t="19050" r="26670" b="20320"/>
                <wp:docPr id="104" name="Рисунок 594504967" descr="http://dl4.joxi.net/drive/2023/07/12/0056/3552/3722720/20/8c96b3bf3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7/12/0056/3552/3722720/20/8c96b3bf3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1838394" cy="26883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137.40pt;height:200.92pt;mso-wrap-distance-left:0.00pt;mso-wrap-distance-top:0.00pt;mso-wrap-distance-right:0.00pt;mso-wrap-distance-bottom:0.00pt;" strokecolor="#000000">
                <v:path textboxrect="0,0,0,0"/>
                <v:imagedata r:id="rId128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VI</w:t>
      </w:r>
      <w:r>
        <w:fldChar w:fldCharType="end"/>
      </w:r>
      <w:r>
        <w:t xml:space="preserve"> 45 - Включение на мобильном устройстве </w:t>
      </w:r>
      <w:r>
        <w:rPr>
          <w:lang w:val="en-US"/>
        </w:rPr>
        <w:t xml:space="preserve">USB</w:t>
      </w:r>
      <w:r>
        <w:t xml:space="preserve">-модема</w:t>
      </w:r>
      <w:r>
        <w:rPr>
          <w:color w:val="000000" w:themeColor="text1"/>
          <w:sz w:val="28"/>
          <w:szCs w:val="28"/>
        </w:rPr>
      </w:r>
    </w:p>
    <w:p>
      <w:pPr>
        <w:pStyle w:val="1256"/>
        <w:numPr>
          <w:ilvl w:val="0"/>
          <w:numId w:val="83"/>
        </w:numPr>
        <w:ind w:left="0" w:firstLine="567"/>
        <w:spacing w:before="0" w:after="0"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Ввести </w:t>
      </w:r>
      <w:r>
        <w:rPr>
          <w:color w:val="000000" w:themeColor="text1"/>
          <w:szCs w:val="28"/>
          <w:lang w:val="en-US"/>
        </w:rPr>
        <w:t xml:space="preserve">IP</w:t>
      </w:r>
      <w:r>
        <w:rPr>
          <w:color w:val="000000" w:themeColor="text1"/>
          <w:szCs w:val="28"/>
        </w:rPr>
        <w:t xml:space="preserve">-адрес мобильного устройства (Параметры -&gt; Верхняя строка).</w:t>
      </w:r>
      <w:r>
        <w:rPr>
          <w:color w:val="000000" w:themeColor="text1"/>
          <w:szCs w:val="28"/>
        </w:rPr>
      </w:r>
    </w:p>
    <w:p>
      <w:pPr>
        <w:pStyle w:val="1256"/>
        <w:numPr>
          <w:ilvl w:val="0"/>
          <w:numId w:val="83"/>
        </w:numPr>
        <w:ind w:left="0" w:firstLine="567"/>
        <w:spacing w:before="0" w:after="0"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Действуйте так же, как в </w:t>
      </w:r>
      <w:hyperlink w:tooltip="#_Подключение_МУ_к" w:anchor="_Подключение_МУ_к" w:history="1">
        <w:r>
          <w:rPr>
            <w:rStyle w:val="1250"/>
            <w:szCs w:val="28"/>
          </w:rPr>
          <w:t xml:space="preserve">пункте</w:t>
        </w:r>
        <w:r>
          <w:rPr>
            <w:rStyle w:val="1250"/>
          </w:rPr>
          <w:t xml:space="preserve"> 2.1.1</w:t>
        </w:r>
      </w:hyperlink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31062" cy="2551890"/>
                <wp:effectExtent l="19050" t="19050" r="12065" b="20320"/>
                <wp:docPr id="105" name="Рисунок 3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1943597" cy="256845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152.05pt;height:200.94pt;mso-wrap-distance-left:0.00pt;mso-wrap-distance-top:0.00pt;mso-wrap-distance-right:0.00pt;mso-wrap-distance-bottom:0.00pt;" strokecolor="#000000">
                <v:path textboxrect="0,0,0,0"/>
                <v:imagedata r:id="rId129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VI</w:t>
      </w:r>
      <w:r>
        <w:fldChar w:fldCharType="end"/>
      </w:r>
      <w:r>
        <w:t xml:space="preserve"> 46 – Пример нахождения  </w:t>
      </w:r>
      <w:r>
        <w:rPr>
          <w:lang w:val="en-US"/>
        </w:rPr>
        <w:t xml:space="preserve">IP</w:t>
      </w:r>
      <w:r>
        <w:t xml:space="preserve">-адреса на мобильном устройстве</w:t>
      </w:r>
      <w:r>
        <w:rPr>
          <w:color w:val="000000" w:themeColor="text1"/>
          <w:sz w:val="28"/>
          <w:szCs w:val="28"/>
        </w:rPr>
      </w:r>
    </w:p>
    <w:p>
      <w:pPr>
        <w:ind w:firstLine="567"/>
        <w:spacing w:line="360" w:lineRule="auto"/>
      </w:pPr>
      <w:r>
        <w:t xml:space="preserve">После указания необходимой информации нажать «Записать и закрыть». </w:t>
      </w:r>
      <w:r>
        <w:rPr>
          <w:color w:val="000000" w:themeColor="text1"/>
          <w:szCs w:val="28"/>
        </w:rPr>
        <w:t xml:space="preserve">В списке «Мобильные устройства» будут отражены созданные пользователи.</w:t>
      </w:r>
      <w:r/>
    </w:p>
    <w:p>
      <w:pPr>
        <w:pStyle w:val="1079"/>
        <w:numPr>
          <w:ilvl w:val="1"/>
          <w:numId w:val="111"/>
        </w:numPr>
      </w:pPr>
      <w:r/>
      <w:bookmarkStart w:id="81" w:name="_Toc193214243"/>
      <w:r>
        <w:t xml:space="preserve">Создание нового пользователя обмена данными (он-лайн обмен)</w:t>
      </w:r>
      <w:bookmarkEnd w:id="81"/>
      <w:r/>
      <w:r/>
    </w:p>
    <w:p>
      <w:pPr>
        <w:pStyle w:val="1256"/>
        <w:numPr>
          <w:ilvl w:val="1"/>
          <w:numId w:val="111"/>
        </w:numPr>
        <w:contextualSpacing w:val="0"/>
        <w:jc w:val="center"/>
        <w:keepLines/>
        <w:keepNext/>
        <w:spacing w:before="40" w:line="360" w:lineRule="auto"/>
        <w:rPr>
          <w:rStyle w:val="1253"/>
          <w:iCs/>
          <w:vanish/>
          <w:szCs w:val="24"/>
        </w:rPr>
        <w:outlineLvl w:val="3"/>
      </w:pPr>
      <w:r/>
      <w:bookmarkStart w:id="82" w:name="_Toc174376743"/>
      <w:r/>
      <w:bookmarkStart w:id="83" w:name="_Toc176440305"/>
      <w:r/>
      <w:bookmarkStart w:id="84" w:name="_Toc179445794"/>
      <w:r/>
      <w:bookmarkStart w:id="85" w:name="_Toc181364709"/>
      <w:r/>
      <w:bookmarkStart w:id="86" w:name="_Toc181366306"/>
      <w:r/>
      <w:bookmarkStart w:id="87" w:name="_Toc185518693"/>
      <w:r/>
      <w:bookmarkStart w:id="88" w:name="_Toc193214161"/>
      <w:r/>
      <w:bookmarkStart w:id="89" w:name="_Toc193214244"/>
      <w:r/>
      <w:bookmarkEnd w:id="82"/>
      <w:r/>
      <w:bookmarkEnd w:id="83"/>
      <w:r/>
      <w:bookmarkEnd w:id="84"/>
      <w:r/>
      <w:bookmarkEnd w:id="85"/>
      <w:r/>
      <w:bookmarkEnd w:id="86"/>
      <w:r/>
      <w:bookmarkEnd w:id="87"/>
      <w:r/>
      <w:bookmarkEnd w:id="88"/>
      <w:r/>
      <w:bookmarkEnd w:id="89"/>
      <w:r/>
      <w:r>
        <w:rPr>
          <w:rStyle w:val="1253"/>
          <w:iCs/>
          <w:vanish/>
          <w:szCs w:val="24"/>
        </w:rPr>
      </w:r>
    </w:p>
    <w:p>
      <w:pPr>
        <w:pStyle w:val="1080"/>
        <w:numPr>
          <w:ilvl w:val="2"/>
          <w:numId w:val="123"/>
        </w:numPr>
        <w:rPr>
          <w:rStyle w:val="1253"/>
          <w:rFonts w:cs="Times New Roman"/>
          <w:szCs w:val="24"/>
        </w:rPr>
      </w:pPr>
      <w:r>
        <w:rPr>
          <w:rStyle w:val="1253"/>
          <w:rFonts w:cs="Times New Roman"/>
          <w:szCs w:val="24"/>
        </w:rPr>
        <w:t xml:space="preserve"> </w:t>
      </w:r>
      <w:bookmarkStart w:id="90" w:name="_Toc193214245"/>
      <w:r>
        <w:rPr>
          <w:rStyle w:val="1253"/>
          <w:rFonts w:cs="Times New Roman"/>
          <w:szCs w:val="24"/>
        </w:rPr>
        <w:t xml:space="preserve">Публикация базы на веб-сервере</w:t>
      </w:r>
      <w:bookmarkEnd w:id="90"/>
      <w:r/>
      <w:r>
        <w:rPr>
          <w:rStyle w:val="1253"/>
          <w:rFonts w:cs="Times New Roman"/>
          <w:szCs w:val="24"/>
        </w:rPr>
      </w:r>
    </w:p>
    <w:p>
      <w:pPr>
        <w:ind w:firstLine="567"/>
        <w:spacing w:line="360" w:lineRule="auto"/>
      </w:pPr>
      <w:r>
        <w:t xml:space="preserve">Для работы в он-лайн режиме обмена данными необходимо опубликовать </w:t>
      </w:r>
      <w:r>
        <w:t xml:space="preserve">базу на веб-сервере.</w:t>
      </w:r>
      <w:r/>
    </w:p>
    <w:p>
      <w:pPr>
        <w:ind w:firstLine="567"/>
        <w:spacing w:line="360" w:lineRule="auto"/>
      </w:pPr>
      <w:r>
        <w:t xml:space="preserve">Для публикации потребуются:</w:t>
      </w:r>
      <w:r/>
    </w:p>
    <w:p>
      <w:pPr>
        <w:pStyle w:val="1256"/>
        <w:numPr>
          <w:ilvl w:val="0"/>
          <w:numId w:val="15"/>
        </w:numPr>
        <w:ind w:left="0" w:firstLine="567"/>
        <w:spacing w:line="360" w:lineRule="auto"/>
      </w:pPr>
      <w:r>
        <w:t xml:space="preserve"> Веб-сервер (Apache или IIS) и Платформа 1С (8.3.17 или выше) с установленным расширением веб-сервера.</w:t>
      </w:r>
      <w:r/>
    </w:p>
    <w:p>
      <w:pPr>
        <w:ind w:firstLine="567"/>
        <w:spacing w:after="160" w:line="360" w:lineRule="auto"/>
      </w:pPr>
      <w:r>
        <w:t xml:space="preserve">- Пошаговая инструкция по настройке веб-доступа для 1С:Предприятия в файловом режиме находится по </w:t>
      </w:r>
      <w:hyperlink r:id="rId130" w:tooltip="https://interface31.ru/tech_it/2015/05/nastraivaem-web-dostup-dlya-1c-v-faylovom-rezhime.html" w:history="1">
        <w:r>
          <w:rPr>
            <w:rStyle w:val="1250"/>
          </w:rPr>
          <w:t xml:space="preserve">ссылке</w:t>
        </w:r>
      </w:hyperlink>
      <w:r>
        <w:t xml:space="preserve">.</w:t>
      </w:r>
      <w:r/>
    </w:p>
    <w:p>
      <w:pPr>
        <w:ind w:firstLine="567"/>
        <w:spacing w:after="160" w:line="360" w:lineRule="auto"/>
      </w:pPr>
      <w:r>
        <w:t xml:space="preserve">Примечание: при публикации базы убедитесь в наличии галочки возле пункта «Публиковать </w:t>
      </w:r>
      <w:r>
        <w:rPr>
          <w:lang w:val="en-US"/>
        </w:rPr>
        <w:t xml:space="preserve">HTTP</w:t>
      </w:r>
      <w:r>
        <w:t xml:space="preserve"> сервисы расширений по умолчанию».</w:t>
      </w:r>
      <w:r/>
    </w:p>
    <w:p>
      <w:pPr>
        <w:ind w:firstLine="567"/>
        <w:jc w:val="center"/>
        <w:keepNext/>
        <w:spacing w:after="16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02658" cy="2720094"/>
                <wp:effectExtent l="19050" t="19050" r="21590" b="23495"/>
                <wp:docPr id="106" name="Рисунок 594504966" descr="Ошибки публикации расширения 1С - Allegrosoft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Ошибки публикации расширения 1С - Allegrosoft.ru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2714811" cy="273232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212.81pt;height:214.18pt;mso-wrap-distance-left:0.00pt;mso-wrap-distance-top:0.00pt;mso-wrap-distance-right:0.00pt;mso-wrap-distance-bottom:0.00pt;" strokecolor="#000000">
                <v:path textboxrect="0,0,0,0"/>
                <v:imagedata r:id="rId131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47 - Отметка в пункте "Публиковать </w:t>
      </w:r>
      <w:r>
        <w:rPr>
          <w:lang w:val="en-US"/>
        </w:rPr>
        <w:t xml:space="preserve">HTTP</w:t>
      </w:r>
      <w:r>
        <w:t xml:space="preserve"> сервисы расширений по умолчанию</w:t>
      </w:r>
      <w:r/>
    </w:p>
    <w:p>
      <w:pPr>
        <w:pStyle w:val="1080"/>
        <w:numPr>
          <w:ilvl w:val="2"/>
          <w:numId w:val="123"/>
        </w:numPr>
        <w:ind w:left="2268" w:hanging="992"/>
        <w:jc w:val="both"/>
      </w:pPr>
      <w:r/>
      <w:bookmarkStart w:id="91" w:name="_Toc193214246"/>
      <w:r>
        <w:t xml:space="preserve">«Адрес публикации базы» (используется для «он-лайн» обмена)</w:t>
      </w:r>
      <w:bookmarkEnd w:id="91"/>
      <w:r/>
      <w:r/>
    </w:p>
    <w:p>
      <w:pPr>
        <w:jc w:val="center"/>
        <w:rPr>
          <w:color w:val="000000" w:themeColor="text1"/>
          <w:szCs w:val="28"/>
        </w:rPr>
      </w:pPr>
      <w:r>
        <w:t xml:space="preserve"> 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81475" cy="2869447"/>
                <wp:effectExtent l="19050" t="19050" r="9525" b="26670"/>
                <wp:docPr id="107" name="Рисунок 3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4195403" cy="287900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329.25pt;height:225.94pt;mso-wrap-distance-left:0.00pt;mso-wrap-distance-top:0.00pt;mso-wrap-distance-right:0.00pt;mso-wrap-distance-bottom:0.00pt;" strokecolor="#000000">
                <v:path textboxrect="0,0,0,0"/>
                <v:imagedata r:id="rId132" o:title=""/>
              </v:shape>
            </w:pict>
          </mc:Fallback>
        </mc:AlternateContent>
      </w:r>
      <w:r>
        <w:rPr>
          <w:color w:val="000000" w:themeColor="text1"/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48 – Этап 1 Адрес публикации базы</w:t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33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t xml:space="preserve">Заполнить строку «Адрес публикации базы»</w:t>
      </w:r>
      <w:r>
        <w:rPr>
          <w:color w:val="000000" w:themeColor="text1"/>
          <w:szCs w:val="28"/>
        </w:rPr>
        <w:t xml:space="preserve">. По кнопке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450" cy="190500"/>
                <wp:effectExtent l="0" t="0" r="0" b="0"/>
                <wp:docPr id="108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17145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13.50pt;height:15.00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color w:val="000000" w:themeColor="text1"/>
          <w:szCs w:val="28"/>
        </w:rPr>
        <w:t xml:space="preserve">» автоматически заполняется адрес базы, если 1С открыта в веб клиенте;</w:t>
      </w:r>
      <w:r>
        <w:rPr>
          <w:color w:val="000000" w:themeColor="text1"/>
          <w:szCs w:val="28"/>
        </w:rPr>
      </w:r>
    </w:p>
    <w:p>
      <w:pPr>
        <w:numPr>
          <w:ilvl w:val="0"/>
          <w:numId w:val="33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кнопке «Тест связи» открывается окно аутентификации в сервисе:</w:t>
      </w:r>
      <w:r>
        <w:rPr>
          <w:color w:val="000000" w:themeColor="text1"/>
          <w:szCs w:val="28"/>
        </w:rPr>
      </w:r>
    </w:p>
    <w:p>
      <w:pPr>
        <w:numPr>
          <w:ilvl w:val="0"/>
          <w:numId w:val="34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t xml:space="preserve">Выбрать пользователя информационной базы;</w:t>
      </w:r>
      <w:r>
        <w:rPr>
          <w:color w:val="000000" w:themeColor="text1"/>
          <w:szCs w:val="28"/>
        </w:rPr>
      </w:r>
    </w:p>
    <w:p>
      <w:pPr>
        <w:numPr>
          <w:ilvl w:val="0"/>
          <w:numId w:val="34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t xml:space="preserve">Указать пароль;</w:t>
      </w:r>
      <w:r>
        <w:rPr>
          <w:color w:val="000000" w:themeColor="text1"/>
          <w:szCs w:val="28"/>
        </w:rPr>
      </w:r>
    </w:p>
    <w:p>
      <w:pPr>
        <w:numPr>
          <w:ilvl w:val="0"/>
          <w:numId w:val="34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t xml:space="preserve">По кнопке «ОК» осуществляется проверка связи с информационной базой;</w:t>
      </w:r>
      <w:r>
        <w:rPr>
          <w:color w:val="000000" w:themeColor="text1"/>
          <w:szCs w:val="28"/>
        </w:rPr>
      </w:r>
    </w:p>
    <w:p>
      <w:pPr>
        <w:contextualSpacing/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t xml:space="preserve">При успешной проверке связи ниже высветится сообщение: «Проверка связи успешно выполнена».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Для обмена с мобильными устройствами необходимо добавить пользователей в учетную систему.</w:t>
      </w:r>
      <w:r>
        <w:rPr>
          <w:szCs w:val="28"/>
        </w:rPr>
      </w:r>
    </w:p>
    <w:p>
      <w:pPr>
        <w:pStyle w:val="1080"/>
        <w:numPr>
          <w:ilvl w:val="2"/>
          <w:numId w:val="123"/>
        </w:numPr>
        <w:ind w:left="0" w:firstLine="709"/>
      </w:pPr>
      <w:r/>
      <w:bookmarkStart w:id="92" w:name="_Toc193214247"/>
      <w:r>
        <w:t xml:space="preserve">«Сформировать </w:t>
      </w:r>
      <w:r>
        <w:rPr>
          <w:lang w:val="en-US"/>
        </w:rPr>
        <w:t xml:space="preserve">QR</w:t>
      </w:r>
      <w:r>
        <w:t xml:space="preserve"> для подключения пользователя» (вариант обмена «он-лайн»)</w:t>
      </w:r>
      <w:bookmarkEnd w:id="92"/>
      <w:r/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33875" cy="2512770"/>
                <wp:effectExtent l="19050" t="19050" r="9525" b="20955"/>
                <wp:docPr id="109" name="Рисунок 3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4339984" cy="251631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341.25pt;height:197.86pt;mso-wrap-distance-left:0.00pt;mso-wrap-distance-top:0.00pt;mso-wrap-distance-right:0.00pt;mso-wrap-distance-bottom:0.00pt;" strokecolor="#000000">
                <v:path textboxrect="0,0,0,0"/>
                <v:imagedata r:id="rId134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49 - </w:t>
      </w:r>
      <w:r>
        <w:rPr>
          <w:lang w:val="en-US"/>
        </w:rPr>
        <w:t xml:space="preserve">QR</w:t>
      </w:r>
      <w:r>
        <w:t xml:space="preserve"> код подключения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 код для подключения» открывается окно с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 кодом подключения по выбранному пользователю базы. При смене пользователя открывается окно аутентификации в сервисе для заполнения следующих данных:</w:t>
      </w:r>
      <w:r>
        <w:rPr>
          <w:szCs w:val="28"/>
        </w:rPr>
      </w:r>
    </w:p>
    <w:p>
      <w:pPr>
        <w:numPr>
          <w:ilvl w:val="0"/>
          <w:numId w:val="10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Пользователь – выбрать из списка пользователя учетной системы 1С для привязки МУ к его логину и паролю, указывается латинскими буквами при подключении в он-лайн обмене;</w:t>
      </w:r>
      <w:r>
        <w:rPr>
          <w:szCs w:val="28"/>
        </w:rPr>
      </w:r>
    </w:p>
    <w:p>
      <w:pPr>
        <w:numPr>
          <w:ilvl w:val="0"/>
          <w:numId w:val="10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Пароль пользователя – пароль для входа в учетную систему 1С, обязателен к заполнению при подключении пользователя в он-лайн обмене;</w:t>
      </w:r>
      <w:r>
        <w:rPr>
          <w:szCs w:val="28"/>
        </w:rPr>
      </w:r>
    </w:p>
    <w:p>
      <w:pPr>
        <w:numPr>
          <w:ilvl w:val="0"/>
          <w:numId w:val="64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«Сохранить» в окне появится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для подключения.</w:t>
      </w:r>
      <w:r>
        <w:rPr>
          <w:szCs w:val="28"/>
        </w:rPr>
      </w:r>
    </w:p>
    <w:p>
      <w:pPr>
        <w:pStyle w:val="1080"/>
        <w:numPr>
          <w:ilvl w:val="2"/>
          <w:numId w:val="123"/>
        </w:numPr>
        <w:ind w:left="0" w:firstLine="709"/>
      </w:pPr>
      <w:r/>
      <w:bookmarkStart w:id="93" w:name="_Настройка_HTTP_подключения"/>
      <w:r/>
      <w:bookmarkStart w:id="94" w:name="_Toc193214248"/>
      <w:r/>
      <w:bookmarkEnd w:id="93"/>
      <w:r>
        <w:t xml:space="preserve">Настройка HTTP подключения МУ</w:t>
      </w:r>
      <w:bookmarkEnd w:id="94"/>
      <w:r/>
      <w:r/>
    </w:p>
    <w:p>
      <w:pPr>
        <w:ind w:firstLine="567"/>
        <w:spacing w:line="360" w:lineRule="auto"/>
      </w:pPr>
      <w:r>
        <w:t xml:space="preserve">Для настройки подключения с помощью запроса необходимо:</w:t>
      </w:r>
      <w:r/>
    </w:p>
    <w:p>
      <w:pPr>
        <w:pStyle w:val="1256"/>
        <w:numPr>
          <w:ilvl w:val="0"/>
          <w:numId w:val="23"/>
        </w:numPr>
        <w:ind w:left="0" w:firstLine="567"/>
        <w:spacing w:line="360" w:lineRule="auto"/>
      </w:pPr>
      <w:r>
        <w:t xml:space="preserve">Открыть установленную в мобильном приложении конфигурацию «</w:t>
      </w:r>
      <w:r>
        <w:rPr>
          <w:lang w:val="en-US"/>
        </w:rPr>
        <w:t xml:space="preserve">Simple.Учет+</w:t>
      </w:r>
      <w:r>
        <w:t xml:space="preserve">»;</w:t>
      </w:r>
      <w:r/>
    </w:p>
    <w:p>
      <w:pPr>
        <w:numPr>
          <w:ilvl w:val="0"/>
          <w:numId w:val="23"/>
        </w:numPr>
        <w:contextualSpacing/>
        <w:ind w:left="0" w:firstLine="567"/>
        <w:spacing w:line="360" w:lineRule="auto"/>
      </w:pPr>
      <w:r>
        <w:t xml:space="preserve">На главном экране выбрать раздел «Параметры»;</w:t>
      </w:r>
      <w:r/>
    </w:p>
    <w:p>
      <w:pPr>
        <w:numPr>
          <w:ilvl w:val="0"/>
          <w:numId w:val="23"/>
        </w:numPr>
        <w:contextualSpacing/>
        <w:ind w:left="0" w:firstLine="567"/>
        <w:spacing w:line="360" w:lineRule="auto"/>
      </w:pPr>
      <w:r>
        <w:t xml:space="preserve">Перейти в «Обмен»;</w:t>
      </w:r>
      <w:r/>
    </w:p>
    <w:p>
      <w:pPr>
        <w:contextualSpacing/>
        <w:jc w:val="left"/>
        <w:tabs>
          <w:tab w:val="center" w:pos="4890" w:leader="none"/>
          <w:tab w:val="left" w:pos="8840" w:leader="none"/>
        </w:tabs>
      </w:pPr>
      <w:r>
        <w:tab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83715" cy="2664403"/>
                <wp:effectExtent l="19050" t="19050" r="26034" b="22225"/>
                <wp:docPr id="110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1824209" cy="27248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140.45pt;height:209.80pt;mso-wrap-distance-left:0.00pt;mso-wrap-distance-top:0.00pt;mso-wrap-distance-right:0.00pt;mso-wrap-distance-bottom:0.00pt;" strokecolor="#000000">
                <v:path textboxrect="0,0,0,0"/>
                <v:imagedata r:id="rId12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85925" cy="2642121"/>
                <wp:effectExtent l="19050" t="19050" r="9525" b="25400"/>
                <wp:docPr id="111" name="Рисунок 3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1695270" cy="26567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132.75pt;height:208.04pt;mso-wrap-distance-left:0.00pt;mso-wrap-distance-top:0.00pt;mso-wrap-distance-right:0.00pt;mso-wrap-distance-bottom:0.00pt;" strokecolor="#000000">
                <v:path textboxrect="0,0,0,0"/>
                <v:imagedata r:id="rId135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50 - Настройка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HTTP</w:t>
      </w:r>
      <w:r>
        <w:rPr>
          <w:i/>
          <w:iCs/>
          <w:color w:val="44546a" w:themeColor="text2"/>
          <w:sz w:val="18"/>
          <w:szCs w:val="18"/>
        </w:rPr>
        <w:t xml:space="preserve"> подключения</w:t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23"/>
        </w:numPr>
        <w:contextualSpacing/>
        <w:ind w:left="0" w:firstLine="567"/>
        <w:spacing w:line="360" w:lineRule="auto"/>
      </w:pPr>
      <w:r>
        <w:t xml:space="preserve">Отсканировать полученный </w:t>
      </w:r>
      <w:r>
        <w:rPr>
          <w:lang w:val="en-US"/>
        </w:rPr>
        <w:t xml:space="preserve">QR</w:t>
      </w:r>
      <w:r>
        <w:t xml:space="preserve">-код с помощью встроенного сканера или по кнопке с изображением штрих-кода;</w:t>
      </w:r>
      <w:r/>
    </w:p>
    <w:p>
      <w:pPr>
        <w:contextualSpacing/>
        <w:ind w:left="92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73803" cy="3070121"/>
                <wp:effectExtent l="19050" t="19050" r="12700" b="16510"/>
                <wp:docPr id="112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1879578" cy="307958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147.54pt;height:241.74pt;mso-wrap-distance-left:0.00pt;mso-wrap-distance-top:0.00pt;mso-wrap-distance-right:0.00pt;mso-wrap-distance-bottom:0.00pt;" strokecolor="#000000">
                <v:path textboxrect="0,0,0,0"/>
                <v:imagedata r:id="rId136" o:title=""/>
              </v:shape>
            </w:pict>
          </mc:Fallback>
        </mc:AlternateContent>
      </w:r>
      <w:r/>
    </w:p>
    <w:p>
      <w:pPr>
        <w:ind w:left="927"/>
        <w:jc w:val="center"/>
        <w:spacing w:after="200"/>
        <w:rPr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51 – Заполнение настроек подключения </w:t>
      </w:r>
      <w:r>
        <w:rPr>
          <w:iCs/>
          <w:color w:val="44546a" w:themeColor="text2"/>
          <w:szCs w:val="28"/>
        </w:rPr>
      </w:r>
    </w:p>
    <w:p>
      <w:pPr>
        <w:numPr>
          <w:ilvl w:val="0"/>
          <w:numId w:val="23"/>
        </w:numPr>
        <w:contextualSpacing/>
        <w:ind w:left="0" w:firstLine="567"/>
        <w:spacing w:line="360" w:lineRule="auto"/>
      </w:pPr>
      <w:r>
        <w:t xml:space="preserve">Без </w:t>
      </w:r>
      <w:r>
        <w:rPr>
          <w:lang w:val="en-US"/>
        </w:rPr>
        <w:t xml:space="preserve">QR</w:t>
      </w:r>
      <w:r>
        <w:t xml:space="preserve">-кода для настройки подключения должны быть заполнены следующие данные:</w:t>
      </w:r>
      <w:r/>
    </w:p>
    <w:p>
      <w:pPr>
        <w:numPr>
          <w:ilvl w:val="0"/>
          <w:numId w:val="11"/>
        </w:numPr>
        <w:contextualSpacing/>
        <w:ind w:left="0" w:firstLine="567"/>
        <w:spacing w:line="360" w:lineRule="auto"/>
      </w:pPr>
      <w:r>
        <w:t xml:space="preserve">Адрес сервера (</w:t>
      </w:r>
      <w:r>
        <w:rPr>
          <w:lang w:val="en-US"/>
        </w:rPr>
        <w:t xml:space="preserve">url</w:t>
      </w:r>
      <w:r>
        <w:t xml:space="preserve">) – адрес опубликованного веб-сервиса 1С;</w:t>
      </w:r>
      <w:r/>
    </w:p>
    <w:p>
      <w:pPr>
        <w:numPr>
          <w:ilvl w:val="0"/>
          <w:numId w:val="11"/>
        </w:numPr>
        <w:contextualSpacing/>
        <w:ind w:left="0" w:firstLine="567"/>
        <w:spacing w:line="360" w:lineRule="auto"/>
      </w:pPr>
      <w:r>
        <w:t xml:space="preserve">Пользователь (</w:t>
      </w:r>
      <w:r>
        <w:rPr>
          <w:lang w:val="en-US"/>
        </w:rPr>
        <w:t xml:space="preserve">user</w:t>
      </w:r>
      <w:r>
        <w:t xml:space="preserve">) – имя пользователя учетной системы 1С, указывается латинскими буквами;</w:t>
      </w:r>
      <w:r/>
    </w:p>
    <w:p>
      <w:pPr>
        <w:numPr>
          <w:ilvl w:val="0"/>
          <w:numId w:val="11"/>
        </w:numPr>
        <w:contextualSpacing/>
        <w:ind w:left="0" w:firstLine="567"/>
        <w:spacing w:line="360" w:lineRule="auto"/>
      </w:pPr>
      <w:r>
        <w:t xml:space="preserve">Пароль (</w:t>
      </w:r>
      <w:r>
        <w:rPr>
          <w:lang w:val="en-US"/>
        </w:rPr>
        <w:t xml:space="preserve">pass</w:t>
      </w:r>
      <w:r>
        <w:t xml:space="preserve">) – пароль пользователя учетной системы 1С, обязателен к заполнению;</w:t>
      </w:r>
      <w:r/>
    </w:p>
    <w:p>
      <w:pPr>
        <w:numPr>
          <w:ilvl w:val="0"/>
          <w:numId w:val="11"/>
        </w:numPr>
        <w:contextualSpacing/>
        <w:ind w:left="0" w:firstLine="567"/>
        <w:spacing w:line="360" w:lineRule="auto"/>
      </w:pPr>
      <w:r>
        <w:t xml:space="preserve">Ваше имя для идентификации в 1С (</w:t>
      </w:r>
      <w:r>
        <w:rPr>
          <w:lang w:val="en-US"/>
        </w:rPr>
        <w:t xml:space="preserve">user</w:t>
      </w:r>
      <w:r>
        <w:t xml:space="preserve">_</w:t>
      </w:r>
      <w:r>
        <w:rPr>
          <w:lang w:val="en-US"/>
        </w:rPr>
        <w:t xml:space="preserve">name</w:t>
      </w:r>
      <w:r>
        <w:t xml:space="preserve">) – произвольное отображаемое в списке пользователей имя.</w:t>
      </w:r>
      <w:r/>
    </w:p>
    <w:p>
      <w:pPr>
        <w:numPr>
          <w:ilvl w:val="0"/>
          <w:numId w:val="23"/>
        </w:numPr>
        <w:contextualSpacing/>
        <w:ind w:left="0" w:firstLine="567"/>
        <w:spacing w:line="360" w:lineRule="auto"/>
      </w:pPr>
      <w:r>
        <w:t xml:space="preserve">По кнопке «Тест соединения» идет проверка соединения с 1С и направление запроса для авторизации в учетной системе. В случае успешного соединения появится сообщение на форме «Соединение установлено».  </w:t>
      </w:r>
      <w:r/>
    </w:p>
    <w:p>
      <w:pPr>
        <w:pStyle w:val="1080"/>
        <w:numPr>
          <w:ilvl w:val="2"/>
          <w:numId w:val="123"/>
        </w:numPr>
        <w:ind w:left="0" w:firstLine="709"/>
      </w:pPr>
      <w:r/>
      <w:bookmarkStart w:id="95" w:name="_Toc193214249"/>
      <w:r>
        <w:t xml:space="preserve">Авторизация и настройка пользователя МУ в учетной системе 1С</w:t>
      </w:r>
      <w:bookmarkEnd w:id="95"/>
      <w:r/>
      <w:r/>
    </w:p>
    <w:p>
      <w:pPr>
        <w:ind w:firstLine="567"/>
        <w:spacing w:line="360" w:lineRule="auto"/>
        <w:rPr>
          <w:i/>
          <w:iCs/>
          <w:color w:val="44546a" w:themeColor="text2"/>
          <w:sz w:val="18"/>
          <w:szCs w:val="18"/>
        </w:rPr>
      </w:pPr>
      <w:r>
        <w:t xml:space="preserve">Если функция «Использовать запросы авторизации» в Центре настроек активна, при первом обращении нового пользователя МУ на авторизацию к базе данных 1С необходимо принять запрос авторизации со стороны учетной системы:</w:t>
      </w:r>
      <w:r>
        <w:rPr>
          <w:i/>
          <w:iCs/>
          <w:color w:val="44546a" w:themeColor="text2"/>
          <w:sz w:val="18"/>
          <w:szCs w:val="18"/>
        </w:rPr>
      </w:r>
    </w:p>
    <w:p>
      <w:pPr>
        <w:pStyle w:val="1256"/>
        <w:numPr>
          <w:ilvl w:val="0"/>
          <w:numId w:val="76"/>
        </w:numPr>
        <w:ind w:left="0" w:firstLine="567"/>
        <w:spacing w:line="360" w:lineRule="auto"/>
      </w:pPr>
      <w:r>
        <w:rPr>
          <w:szCs w:val="28"/>
        </w:rPr>
        <w:t xml:space="preserve">По кнопке «Показать запросы авторизации» перейти в раздел «Запросы авторизации мобильных устройств»;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16901" cy="2552550"/>
                <wp:effectExtent l="19050" t="19050" r="12700" b="19685"/>
                <wp:docPr id="113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3826178" cy="255875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300.54pt;height:200.99pt;mso-wrap-distance-left:0.00pt;mso-wrap-distance-top:0.00pt;mso-wrap-distance-right:0.00pt;mso-wrap-distance-bottom:0.00pt;" strokecolor="#000000">
                <v:path textboxrect="0,0,0,0"/>
                <v:imagedata r:id="rId137" o:title=""/>
              </v:shape>
            </w:pict>
          </mc:Fallback>
        </mc:AlternateContent>
      </w:r>
      <w:r/>
    </w:p>
    <w:p>
      <w:pPr>
        <w:jc w:val="center"/>
        <w:spacing w:line="360" w:lineRule="auto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52 - Запросы авторизации с МУ</w:t>
      </w:r>
      <w:r/>
    </w:p>
    <w:p>
      <w:pPr>
        <w:pStyle w:val="1256"/>
        <w:numPr>
          <w:ilvl w:val="0"/>
          <w:numId w:val="76"/>
        </w:numPr>
        <w:ind w:left="0" w:firstLine="567"/>
        <w:spacing w:line="360" w:lineRule="auto"/>
      </w:pPr>
      <w:r>
        <w:rPr>
          <w:szCs w:val="28"/>
        </w:rPr>
        <w:t xml:space="preserve">Выбрать строку с нужным устройством и «Принять» запрос;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35779" cy="1351280"/>
                <wp:effectExtent l="19050" t="19050" r="22225" b="20320"/>
                <wp:docPr id="114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3644616" cy="13545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286.28pt;height:106.40pt;mso-wrap-distance-left:0.00pt;mso-wrap-distance-top:0.00pt;mso-wrap-distance-right:0.00pt;mso-wrap-distance-bottom:0.00pt;" strokecolor="#000000">
                <v:path textboxrect="0,0,0,0"/>
                <v:imagedata r:id="rId138" o:title=""/>
              </v:shape>
            </w:pict>
          </mc:Fallback>
        </mc:AlternateContent>
      </w:r>
      <w:r/>
    </w:p>
    <w:p>
      <w:pPr>
        <w:jc w:val="center"/>
        <w:spacing w:line="360" w:lineRule="auto"/>
        <w:rPr>
          <w:lang w:eastAsia="en-US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53 - Подтверждение запроса авторизации МУ в учетной системе 1С</w:t>
      </w:r>
      <w:r>
        <w:rPr>
          <w:lang w:eastAsia="en-US"/>
        </w:rPr>
      </w:r>
    </w:p>
    <w:p>
      <w:pPr>
        <w:pStyle w:val="1256"/>
        <w:numPr>
          <w:ilvl w:val="0"/>
          <w:numId w:val="76"/>
        </w:numPr>
        <w:ind w:left="0" w:firstLine="567"/>
        <w:spacing w:line="360" w:lineRule="auto"/>
      </w:pPr>
      <w:r>
        <w:rPr>
          <w:szCs w:val="28"/>
        </w:rPr>
        <w:t xml:space="preserve">В</w:t>
      </w:r>
      <w:r>
        <w:t xml:space="preserve"> открывшемся окне</w:t>
      </w:r>
      <w:r>
        <w:t xml:space="preserve">:</w:t>
      </w:r>
      <w:r/>
    </w:p>
    <w:p>
      <w:pPr>
        <w:pStyle w:val="1256"/>
        <w:ind w:left="567"/>
        <w:spacing w:line="360" w:lineRule="auto"/>
      </w:pPr>
      <w:r>
        <w:t xml:space="preserve">-</w:t>
      </w:r>
      <w:r>
        <w:t xml:space="preserve"> заполнить/изменить данные о пользователе во вкладке «Основное»;</w:t>
      </w:r>
      <w:r/>
    </w:p>
    <w:p>
      <w:pPr>
        <w:pStyle w:val="1256"/>
        <w:ind w:left="567"/>
        <w:spacing w:line="360" w:lineRule="auto"/>
      </w:pPr>
      <w:r>
        <w:t xml:space="preserve">- по необходимости «Отключить логирование»</w:t>
      </w:r>
      <w:r>
        <w:t xml:space="preserve"> и выбрать «Настройку»</w:t>
      </w:r>
      <w:r>
        <w:t xml:space="preserve">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42288" cy="1743075"/>
                <wp:effectExtent l="19050" t="19050" r="10795" b="9525"/>
                <wp:docPr id="115" name="Рисунок 3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4146985" cy="17450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326.16pt;height:137.25pt;mso-wrap-distance-left:0.00pt;mso-wrap-distance-top:0.00pt;mso-wrap-distance-right:0.00pt;mso-wrap-distance-bottom:0.00pt;" strokecolor="#000000">
                <v:path textboxrect="0,0,0,0"/>
                <v:imagedata r:id="rId139" o:title=""/>
              </v:shape>
            </w:pict>
          </mc:Fallback>
        </mc:AlternateContent>
      </w:r>
      <w:r/>
    </w:p>
    <w:p>
      <w:pPr>
        <w:jc w:val="center"/>
        <w:spacing w:line="360" w:lineRule="auto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54 - Заполнение списка настроек документов для МУ</w:t>
      </w:r>
      <w:r/>
    </w:p>
    <w:p>
      <w:pPr>
        <w:pStyle w:val="1256"/>
        <w:numPr>
          <w:ilvl w:val="0"/>
          <w:numId w:val="76"/>
        </w:numPr>
        <w:ind w:left="0" w:firstLine="567"/>
        <w:spacing w:line="360" w:lineRule="auto"/>
      </w:pPr>
      <w:r>
        <w:t xml:space="preserve">Во вкладке «Настройки документов мобильных устройств» список</w:t>
      </w:r>
      <w:r>
        <w:t xml:space="preserve"> документов, настроенных для обмена учетной системы с мобильной частью, добавляется автоматически. По необходимости можно удалить у пользователя определенную настройку документа, а по кнопке «Заполнить значениями» добавить недостающие настройки документов.</w:t>
      </w:r>
      <w:r/>
    </w:p>
    <w:p>
      <w:pPr>
        <w:pStyle w:val="1256"/>
        <w:ind w:left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10940" cy="1930078"/>
                <wp:effectExtent l="19050" t="19050" r="22860" b="13335"/>
                <wp:docPr id="116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3722739" cy="193621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292.20pt;height:151.97pt;mso-wrap-distance-left:0.00pt;mso-wrap-distance-top:0.00pt;mso-wrap-distance-right:0.00pt;mso-wrap-distance-bottom:0.00pt;" strokecolor="#000000">
                <v:path textboxrect="0,0,0,0"/>
                <v:imagedata r:id="rId140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55 - Заполнение списка настроек документа мобильному устройству</w:t>
      </w:r>
      <w:r/>
    </w:p>
    <w:p>
      <w:pPr>
        <w:ind w:firstLine="567"/>
        <w:spacing w:line="360" w:lineRule="auto"/>
      </w:pPr>
      <w:r>
        <w:t xml:space="preserve">Примечание: при авторизации пользователя МУ данные НСИ автоматически регистрируются к обмену. При необходимости выгрузить НСИ на устройство можно вручную с помощью кнопки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7175" cy="209550"/>
                <wp:effectExtent l="0" t="0" r="9525" b="0"/>
                <wp:docPr id="117" name="Рисунок 2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257175" cy="20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20.25pt;height:16.50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t xml:space="preserve">» - выполнить полную выгрузку. 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87040" cy="1711436"/>
                <wp:effectExtent l="19050" t="19050" r="22860" b="22225"/>
                <wp:docPr id="118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2989990" cy="171312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235.20pt;height:134.76pt;mso-wrap-distance-left:0.00pt;mso-wrap-distance-top:0.00pt;mso-wrap-distance-right:0.00pt;mso-wrap-distance-bottom:0.00pt;" strokecolor="#000000">
                <v:path textboxrect="0,0,0,0"/>
                <v:imagedata r:id="rId142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56 - Обмен данными - "Выполнить полную выгрузку"</w:t>
      </w:r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spacing w:line="360" w:lineRule="auto"/>
        <w:rPr>
          <w:szCs w:val="28"/>
        </w:rPr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500" cy="158750"/>
                <wp:effectExtent l="0" t="0" r="0" b="0"/>
                <wp:docPr id="119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190500" cy="158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15.00pt;height:12.50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t xml:space="preserve">» - отправка пуш-уведомлений по выбранному мобильному устройству из списка. </w:t>
      </w:r>
      <w:r>
        <w:rPr>
          <w:szCs w:val="28"/>
        </w:rPr>
      </w:r>
    </w:p>
    <w:p>
      <w:pPr>
        <w:ind w:firstLine="567"/>
        <w:spacing w:line="360" w:lineRule="auto"/>
      </w:pPr>
      <w:r>
        <w:t xml:space="preserve">Если функция «Использовать запросы авторизации» в «Центре настроек» не активна, пользователь автоматически добавляется в систему с заполненными настройками документа, автоматически создается задание на выгрузку НСИ.</w:t>
      </w:r>
      <w:r/>
    </w:p>
    <w:p>
      <w:pPr>
        <w:pStyle w:val="1078"/>
        <w:numPr>
          <w:ilvl w:val="0"/>
          <w:numId w:val="123"/>
        </w:numPr>
        <w:jc w:val="center"/>
        <w:spacing w:line="360" w:lineRule="auto"/>
      </w:pPr>
      <w:r/>
      <w:bookmarkStart w:id="96" w:name="_Toc193214250"/>
      <w:r>
        <w:t xml:space="preserve">Установка прав пользователей при работе с расширением</w:t>
      </w:r>
      <w:bookmarkEnd w:id="96"/>
      <w:r/>
      <w:r/>
    </w:p>
    <w:p>
      <w:pPr>
        <w:ind w:firstLine="567"/>
        <w:spacing w:line="360" w:lineRule="auto"/>
      </w:pPr>
      <w:r>
        <w:t xml:space="preserve">Для работы с расширением у пользователя должны быть установлены права </w:t>
      </w:r>
      <w:r>
        <w:rPr>
          <w:lang w:val="en-US"/>
        </w:rPr>
        <w:t xml:space="preserve">Simple</w:t>
      </w:r>
      <w:r>
        <w:t xml:space="preserve">: Полные права, Базовые права или ТСД (пользователь устройства). </w:t>
      </w:r>
      <w:r/>
    </w:p>
    <w:p>
      <w:pPr>
        <w:jc w:val="center"/>
        <w:keepNext/>
        <w:spacing w:before="0" w:after="16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11040" cy="2813999"/>
                <wp:effectExtent l="19050" t="19050" r="22860" b="24765"/>
                <wp:docPr id="120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4586228" cy="286090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355.20pt;height:221.57pt;mso-wrap-distance-left:0.00pt;mso-wrap-distance-top:0.00pt;mso-wrap-distance-right:0.00pt;mso-wrap-distance-bottom:0.00pt;" strokecolor="#000000">
                <v:path textboxrect="0,0,0,0"/>
                <v:imagedata r:id="rId143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57 - Профиль групп доступа</w:t>
      </w:r>
      <w:r/>
    </w:p>
    <w:p>
      <w:pPr>
        <w:pStyle w:val="1256"/>
        <w:numPr>
          <w:ilvl w:val="0"/>
          <w:numId w:val="55"/>
        </w:numPr>
        <w:ind w:left="0" w:firstLine="567"/>
        <w:spacing w:before="0" w:after="160" w:line="360" w:lineRule="auto"/>
        <w:widowControl/>
      </w:pPr>
      <w:r>
        <w:t xml:space="preserve">В настройках пользователей и прав перейти в профиль группы доступа;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81450" cy="1680751"/>
                <wp:effectExtent l="19050" t="19050" r="19050" b="15240"/>
                <wp:docPr id="121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3992400" cy="168537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313.50pt;height:132.34pt;mso-wrap-distance-left:0.00pt;mso-wrap-distance-top:0.00pt;mso-wrap-distance-right:0.00pt;mso-wrap-distance-bottom:0.00pt;" strokecolor="#000000">
                <v:path textboxrect="0,0,0,0"/>
                <v:imagedata r:id="rId144" o:title=""/>
              </v:shape>
            </w:pict>
          </mc:Fallback>
        </mc:AlternateContent>
      </w:r>
      <w:r>
        <w:t xml:space="preserve"> </w: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58 - Профиль группа доступа, добавление прав</w:t>
      </w:r>
      <w:r/>
    </w:p>
    <w:p>
      <w:pPr>
        <w:pStyle w:val="1256"/>
        <w:numPr>
          <w:ilvl w:val="0"/>
          <w:numId w:val="55"/>
        </w:numPr>
        <w:ind w:left="0" w:firstLine="567"/>
        <w:jc w:val="left"/>
        <w:spacing w:before="0" w:after="160" w:line="360" w:lineRule="auto"/>
        <w:widowControl/>
      </w:pPr>
      <w:r>
        <w:t xml:space="preserve">Создать профиль группы доступа и добавить в него Simple: Базовые права, Simple: Полные права, Simple: ТСД;</w:t>
      </w:r>
      <w:r/>
    </w:p>
    <w:p>
      <w:pPr>
        <w:pStyle w:val="1256"/>
        <w:numPr>
          <w:ilvl w:val="0"/>
          <w:numId w:val="55"/>
        </w:numPr>
        <w:ind w:left="0" w:firstLine="567"/>
        <w:jc w:val="left"/>
        <w:spacing w:before="0" w:after="160" w:line="360" w:lineRule="auto"/>
        <w:widowControl/>
      </w:pPr>
      <w:r>
        <w:t xml:space="preserve">Записать и закрыть;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56760" cy="1485091"/>
                <wp:effectExtent l="19050" t="19050" r="15240" b="20320"/>
                <wp:docPr id="122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4598472" cy="149868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358.80pt;height:116.94pt;mso-wrap-distance-left:0.00pt;mso-wrap-distance-top:0.00pt;mso-wrap-distance-right:0.00pt;mso-wrap-distance-bottom:0.00pt;" strokecolor="#000000">
                <v:path textboxrect="0,0,0,0"/>
                <v:imagedata r:id="rId145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 5</w:t>
      </w:r>
      <w:r>
        <w:t xml:space="preserve">9 – Раздел Пользователи</w:t>
      </w:r>
      <w:r/>
    </w:p>
    <w:p>
      <w:pPr>
        <w:pStyle w:val="1256"/>
        <w:numPr>
          <w:ilvl w:val="0"/>
          <w:numId w:val="55"/>
        </w:numPr>
        <w:ind w:left="0" w:firstLine="567"/>
        <w:jc w:val="left"/>
        <w:spacing w:before="0" w:after="160" w:line="360" w:lineRule="auto"/>
        <w:widowControl/>
      </w:pPr>
      <w:r>
        <w:t xml:space="preserve">Перейти в раздел Пользователи;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63240" cy="2035264"/>
                <wp:effectExtent l="19050" t="19050" r="22860" b="22225"/>
                <wp:docPr id="123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3113655" cy="20687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241.20pt;height:160.26pt;mso-wrap-distance-left:0.00pt;mso-wrap-distance-top:0.00pt;mso-wrap-distance-right:0.00pt;mso-wrap-distance-bottom:0.00pt;" strokecolor="#000000">
                <v:path textboxrect="0,0,0,0"/>
                <v:imagedata r:id="rId146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60 - Создание группы пользователей</w:t>
      </w:r>
      <w:r/>
    </w:p>
    <w:p>
      <w:pPr>
        <w:pStyle w:val="1256"/>
        <w:numPr>
          <w:ilvl w:val="0"/>
          <w:numId w:val="55"/>
        </w:numPr>
        <w:ind w:left="0" w:firstLine="567"/>
        <w:jc w:val="left"/>
        <w:spacing w:before="0" w:after="160" w:line="360" w:lineRule="auto"/>
        <w:widowControl/>
      </w:pPr>
      <w:r>
        <w:t xml:space="preserve">Создать группу и добавить туда пользователей;</w:t>
      </w:r>
      <w:r/>
    </w:p>
    <w:p>
      <w:pPr>
        <w:pStyle w:val="1256"/>
        <w:numPr>
          <w:ilvl w:val="0"/>
          <w:numId w:val="55"/>
        </w:numPr>
        <w:ind w:left="0" w:firstLine="567"/>
        <w:jc w:val="left"/>
        <w:spacing w:before="0" w:after="160" w:line="360" w:lineRule="auto"/>
        <w:widowControl/>
      </w:pPr>
      <w:r>
        <w:t xml:space="preserve">Предоставить для группы пользователей соответствующие права.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03855" cy="3293110"/>
                <wp:effectExtent l="19050" t="19050" r="11430" b="21590"/>
                <wp:docPr id="124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3315599" cy="33048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260.15pt;height:259.30pt;mso-wrap-distance-left:0.00pt;mso-wrap-distance-top:0.00pt;mso-wrap-distance-right:0.00pt;mso-wrap-distance-bottom:0.00pt;" strokecolor="#000000">
                <v:path textboxrect="0,0,0,0"/>
                <v:imagedata r:id="rId147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61 - Добавление прав группе пользователей</w:t>
      </w:r>
      <w:r/>
    </w:p>
    <w:p>
      <w:pPr>
        <w:ind w:firstLine="567"/>
        <w:spacing w:line="360" w:lineRule="auto"/>
      </w:pPr>
      <w:r>
        <w:t xml:space="preserve">Примечание: если у пользователя не установлены права на работу с расширением </w:t>
      </w:r>
      <w:r>
        <w:rPr>
          <w:lang w:val="en-US"/>
        </w:rPr>
        <w:t xml:space="preserve">Simple</w:t>
      </w:r>
      <w:r>
        <w:t xml:space="preserve">, при открытии базы 1С, ему не будет отображаться расширение.</w:t>
      </w:r>
      <w:r/>
    </w:p>
    <w:p>
      <w:pPr>
        <w:ind w:firstLine="567"/>
        <w:spacing w:line="360" w:lineRule="auto"/>
      </w:pPr>
      <w:r>
        <w:rPr>
          <w:lang w:val="en-US"/>
        </w:rPr>
        <w:t xml:space="preserve">Simple</w:t>
      </w:r>
      <w:r>
        <w:t xml:space="preserve">: Полные права – доступны все функции, ограничений в работе нет; </w:t>
      </w:r>
      <w:r/>
    </w:p>
    <w:p>
      <w:pPr>
        <w:ind w:firstLine="567"/>
        <w:spacing w:line="360" w:lineRule="auto"/>
      </w:pPr>
      <w:r>
        <w:rPr>
          <w:lang w:val="en-US"/>
        </w:rPr>
        <w:t xml:space="preserve">Simple</w:t>
      </w:r>
      <w:r>
        <w:t xml:space="preserve">: ТСД - нет доступа к подсистеме SIMPLE в 1С, в мобильной части у пользователя нет ограничений;</w:t>
      </w:r>
      <w:r/>
    </w:p>
    <w:p>
      <w:pPr>
        <w:ind w:firstLine="567"/>
        <w:spacing w:line="360" w:lineRule="auto"/>
      </w:pPr>
      <w:r>
        <w:rPr>
          <w:lang w:val="en-US"/>
        </w:rPr>
        <w:t xml:space="preserve">Simple</w:t>
      </w:r>
      <w:r>
        <w:t xml:space="preserve">: Базовые права - доступ к подсистеме с ограничениями: нельзя создавать и редактировать шаблоны этикеток </w:t>
      </w:r>
      <w:r>
        <w:rPr>
          <w:lang w:val="en-US"/>
        </w:rPr>
        <w:t xml:space="preserve">ZPL</w:t>
      </w:r>
      <w:r>
        <w:t xml:space="preserve"> и документов обмена (только просмотр), недоступно удаление мобильного устройства и настроек документов (только пометка на удаление), в мобильной части ограничений нет.</w:t>
      </w:r>
      <w:r/>
    </w:p>
    <w:p>
      <w:pPr>
        <w:pStyle w:val="1077"/>
        <w:numPr>
          <w:ilvl w:val="0"/>
          <w:numId w:val="105"/>
        </w:numPr>
        <w:rPr>
          <w:rStyle w:val="1253"/>
          <w:rFonts w:cs="Times New Roman" w:eastAsiaTheme="minorHAnsi"/>
          <w:i/>
          <w:iCs/>
          <w:color w:val="44546a" w:themeColor="text2"/>
          <w:sz w:val="24"/>
          <w:szCs w:val="24"/>
        </w:rPr>
      </w:pPr>
      <w:r/>
      <w:bookmarkStart w:id="97" w:name="_Toc193214251"/>
      <w:r>
        <w:rPr>
          <w:rStyle w:val="1253"/>
          <w:rFonts w:cs="Times New Roman"/>
          <w:color w:val="000000" w:themeColor="text1"/>
          <w:szCs w:val="28"/>
        </w:rPr>
        <w:t xml:space="preserve">Раздел «Центр настроек»</w:t>
      </w:r>
      <w:bookmarkEnd w:id="97"/>
      <w:r/>
      <w:r>
        <w:rPr>
          <w:rStyle w:val="1253"/>
          <w:rFonts w:cs="Times New Roman" w:eastAsiaTheme="minorHAnsi"/>
          <w:i/>
          <w:iCs/>
          <w:color w:val="44546a" w:themeColor="text2"/>
          <w:sz w:val="24"/>
          <w:szCs w:val="24"/>
        </w:rPr>
      </w:r>
    </w:p>
    <w:p>
      <w:pPr>
        <w:ind w:firstLine="567"/>
        <w:spacing w:line="360" w:lineRule="auto"/>
      </w:pPr>
      <w:r>
        <w:t xml:space="preserve">В разделе «Центр настроек» собраны все настройки расширения в одном месте.</w:t>
      </w:r>
      <w:r/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60044" cy="6130925"/>
                <wp:effectExtent l="19050" t="19050" r="26670" b="22225"/>
                <wp:docPr id="125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5062283" cy="613363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398.43pt;height:482.75pt;mso-wrap-distance-left:0.00pt;mso-wrap-distance-top:0.00pt;mso-wrap-distance-right:0.00pt;mso-wrap-distance-bottom:0.00pt;" strokecolor="#000000">
                <v:path textboxrect="0,0,0,0"/>
                <v:imagedata r:id="rId148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VI</w:t>
      </w:r>
      <w:r>
        <w:fldChar w:fldCharType="end"/>
      </w:r>
      <w:r>
        <w:rPr>
          <w:lang w:val="en-US"/>
        </w:rPr>
        <w:t xml:space="preserve">I</w:t>
      </w:r>
      <w:r>
        <w:t xml:space="preserve"> 1 - Центр настроек</w:t>
      </w:r>
      <w:r/>
    </w:p>
    <w:p>
      <w:pPr>
        <w:ind w:firstLine="567"/>
        <w:spacing w:line="360" w:lineRule="auto"/>
      </w:pPr>
      <w:r>
        <w:t xml:space="preserve">Окно «Центра настроек» включает:</w:t>
      </w:r>
      <w:r/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t xml:space="preserve">Выбора варианта обмена – </w:t>
      </w:r>
      <w:r>
        <w:rPr>
          <w:szCs w:val="28"/>
        </w:rPr>
        <w:t xml:space="preserve">поле выбора варианта обмена документов с МУ. Он-лайн обмен</w:t>
      </w:r>
      <w:r>
        <w:t xml:space="preserve"> </w:t>
      </w:r>
      <w:r>
        <w:rPr>
          <w:szCs w:val="28"/>
        </w:rPr>
        <w:t xml:space="preserve">предполагает работу с документами </w:t>
      </w:r>
      <w:r>
        <w:t xml:space="preserve">в автоматическом режиме. В офф-лайн обмене пользователь сам контролирует процесс обмена документами в ручном режиме;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«Рабочее место» - открывает основное место работы пользователя расширения (только при заполненных настройках и созданных пользователях);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«Настройки подсистемы» - открывает окно для изменения и </w:t>
      </w:r>
      <w:r>
        <w:rPr>
          <w:szCs w:val="28"/>
        </w:rPr>
        <w:t xml:space="preserve">корректировки используемой конфигурации. Для нетиповых продуктов 1С или непроизвольных процессов заполняются вручную;</w:t>
      </w:r>
      <w:r>
        <w:rPr>
          <w:szCs w:val="28"/>
        </w:rPr>
      </w:r>
    </w:p>
    <w:p>
      <w:pPr>
        <w:pStyle w:val="1256"/>
        <w:numPr>
          <w:ilvl w:val="0"/>
          <w:numId w:val="7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Настройка обмена офф-лайн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before="0" w:after="0" w:line="360" w:lineRule="auto"/>
      </w:pPr>
      <w:r>
        <w:t xml:space="preserve">Таймаут при проверке связи - определение времени ответа при попытке установить связь с мобильным устройством;</w:t>
      </w:r>
      <w:r/>
    </w:p>
    <w:p>
      <w:pPr>
        <w:pStyle w:val="1256"/>
        <w:numPr>
          <w:ilvl w:val="0"/>
          <w:numId w:val="71"/>
        </w:numPr>
        <w:ind w:left="0" w:firstLine="567"/>
        <w:spacing w:before="0" w:after="0" w:line="360" w:lineRule="auto"/>
      </w:pPr>
      <w:r>
        <w:t xml:space="preserve">Таймаут при выгрузке данных – определение времени ответа при попытке выгрузки данных на МУ;</w:t>
      </w:r>
      <w:r/>
    </w:p>
    <w:p>
      <w:pPr>
        <w:pStyle w:val="1256"/>
        <w:numPr>
          <w:ilvl w:val="0"/>
          <w:numId w:val="71"/>
        </w:numPr>
        <w:ind w:left="0" w:firstLine="567"/>
        <w:spacing w:before="0" w:after="0" w:line="360" w:lineRule="auto"/>
      </w:pPr>
      <w:r>
        <w:t xml:space="preserve">«Создавать новые штрихкоды» - отметка, в активном состоянии дает возможность добавлять в базу новые штрихкоды при загрузке данных из МУ;</w:t>
      </w:r>
      <w:r/>
    </w:p>
    <w:p>
      <w:pPr>
        <w:pStyle w:val="1256"/>
        <w:numPr>
          <w:ilvl w:val="0"/>
          <w:numId w:val="71"/>
        </w:numPr>
        <w:ind w:left="0" w:firstLine="567"/>
        <w:spacing w:before="0" w:after="0" w:line="360" w:lineRule="auto"/>
      </w:pPr>
      <w:r>
        <w:t xml:space="preserve">«Выполнять тест связи при открытии рабочего места оператора» - отметка, в активном состоянии выполняет проверку связи со всеми мобильными устройствами при открытии рабочего места оператора;</w:t>
      </w:r>
      <w:r/>
    </w:p>
    <w:p>
      <w:pPr>
        <w:pStyle w:val="1256"/>
        <w:numPr>
          <w:ilvl w:val="0"/>
          <w:numId w:val="71"/>
        </w:numPr>
        <w:ind w:left="0" w:firstLine="567"/>
        <w:spacing w:before="0" w:after="0" w:line="360" w:lineRule="auto"/>
      </w:pPr>
      <w:r>
        <w:t xml:space="preserve">«Открывать форму выгрузки документов» - отметка, в активном состоянии при выборе документа к выгрузке открывает форму для отправки данных на МУ.</w:t>
      </w:r>
      <w:r/>
    </w:p>
    <w:p>
      <w:pPr>
        <w:pStyle w:val="1256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Публикация информационной базы: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«Адрес публикации базы» (появляется при «он-лайн» обмене) - для указания адреса расположения базы на сервере;</w:t>
      </w:r>
      <w:r>
        <w:rPr>
          <w:szCs w:val="28"/>
        </w:rPr>
      </w:r>
    </w:p>
    <w:p>
      <w:pPr>
        <w:pStyle w:val="1256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Мобильные устройства: 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color w:val="000000"/>
        </w:rPr>
        <w:t xml:space="preserve">«Хранить сообщения мобильных устройств» - поле для указания определенного количества дней хранения сообщений;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«Мобильные устройства» - список зарегистрированных мобильных устройств;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 код для подключения» (для «он-лайн» обмена) - формирует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 код для подключения пользователя устройства к базе 1С;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Отметка «Использовать за</w:t>
      </w:r>
      <w:r>
        <w:rPr>
          <w:szCs w:val="28"/>
        </w:rPr>
        <w:t xml:space="preserve">просы авторизации» (для «он-лайн» обмена) - отметка в активном состоянии запрещает автоматически добавлять мобильные устройства в систему при первом запросе авторизации, появляется ссылка «Открыть запросы авторизации» для добавления новых пользователей. В </w:t>
      </w:r>
      <w:r>
        <w:rPr>
          <w:szCs w:val="28"/>
        </w:rPr>
        <w:t xml:space="preserve">неактивном состоянии мобильные устройства автоматически добавляются в систему с заполненными настройками документов.</w:t>
      </w:r>
      <w:r>
        <w:rPr>
          <w:szCs w:val="28"/>
        </w:rPr>
      </w:r>
    </w:p>
    <w:p>
      <w:pPr>
        <w:pStyle w:val="1256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Настройки документов: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«Настройки документов» - открывает окно настройки документов для установки фильтров и условий для отбора данных, изменения и корректировки документов, отображаемых в приложении;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«Алгоритм получения штрихкода» - открывает окно добавления\редактирования алгоритма получения штрихкода документа. По кнопке «Заполнить предопределенным» заполняется данными;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 «Перезаписывать записи в потоке штрихкодов» - отметка</w:t>
      </w:r>
      <w:r>
        <w:t xml:space="preserve">, в активном состоянии после потокового сканирования штрихкодов на мобильном устройстве перезаписывает записи в 1С по документу;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«Выгружать документ на все устройства после загрузки» - отметка, в активном состоянии позволяет регистрировать к выгрузке документ для всех участников обмена.</w:t>
      </w:r>
      <w:r>
        <w:rPr>
          <w:szCs w:val="28"/>
        </w:rPr>
      </w:r>
    </w:p>
    <w:p>
      <w:pPr>
        <w:pStyle w:val="1256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Логирование: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«Логирование </w:t>
      </w:r>
      <w:r>
        <w:rPr>
          <w:szCs w:val="28"/>
          <w:lang w:val="en-US"/>
        </w:rPr>
        <w:t xml:space="preserve">HTTP</w:t>
      </w:r>
      <w:r>
        <w:rPr>
          <w:szCs w:val="28"/>
        </w:rPr>
        <w:t xml:space="preserve"> запр</w:t>
      </w:r>
      <w:r>
        <w:rPr>
          <w:szCs w:val="28"/>
        </w:rPr>
        <w:t xml:space="preserve">осов» - отметка, в активном состоянии записывает информацию по отправке запросов мобильных устройств к базе данных 1С. Позволяет следить за обменом, рекомендуется ставить не более 3 дней хранения логов для уменьшения нагрузки на базу данных и ее хранилище;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«Хранить логи» - поле для указания дней хранения логов </w:t>
      </w:r>
      <w:r>
        <w:rPr>
          <w:szCs w:val="28"/>
          <w:lang w:val="en-US"/>
        </w:rPr>
        <w:t xml:space="preserve">HTTP</w:t>
      </w:r>
      <w:r>
        <w:rPr>
          <w:szCs w:val="28"/>
        </w:rPr>
        <w:t xml:space="preserve"> запросов в 1С;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«Параметры логирования»</w:t>
      </w:r>
      <w:r>
        <w:rPr>
          <w:szCs w:val="28"/>
        </w:rPr>
        <w:t xml:space="preserve"> (онлайн обмен)</w:t>
      </w:r>
      <w:r>
        <w:rPr>
          <w:szCs w:val="28"/>
        </w:rPr>
        <w:t xml:space="preserve"> - </w:t>
      </w:r>
      <w:r>
        <w:rPr>
          <w:szCs w:val="28"/>
        </w:rPr>
        <w:t xml:space="preserve">открывает окно для отключения</w:t>
      </w:r>
      <w:r>
        <w:rPr>
          <w:szCs w:val="28"/>
        </w:rPr>
        <w:t xml:space="preserve"> определенных запросов. </w:t>
      </w:r>
      <w:r>
        <w:rPr>
          <w:szCs w:val="28"/>
        </w:rPr>
        <w:t xml:space="preserve">По кнопке «Добавить» доступен список для выбора запроса, </w:t>
      </w:r>
      <w:r>
        <w:rPr>
          <w:szCs w:val="28"/>
        </w:rPr>
        <w:t xml:space="preserve">по которому можно отключить логирование</w:t>
      </w:r>
      <w:r>
        <w:rPr>
          <w:szCs w:val="28"/>
        </w:rPr>
        <w:t xml:space="preserve">. Такой запрос не отображается в «Логирование </w:t>
      </w:r>
      <w:r>
        <w:rPr>
          <w:szCs w:val="28"/>
          <w:lang w:val="en-US"/>
        </w:rPr>
        <w:t xml:space="preserve">HTTP</w:t>
      </w:r>
      <w:r>
        <w:rPr>
          <w:szCs w:val="28"/>
        </w:rPr>
        <w:t xml:space="preserve"> запросов» и не расходует память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ind w:left="567"/>
        <w:jc w:val="center"/>
        <w:spacing w:line="360" w:lineRule="auto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04260" cy="1176608"/>
                <wp:effectExtent l="19050" t="19050" r="15240" b="24130"/>
                <wp:docPr id="126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3612323" cy="11792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283.80pt;height:92.65pt;mso-wrap-distance-left:0.00pt;mso-wrap-distance-top:0.00pt;mso-wrap-distance-right:0.00pt;mso-wrap-distance-bottom:0.00pt;" strokecolor="#000000">
                <v:path textboxrect="0,0,0,0"/>
                <v:imagedata r:id="rId149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«Записи логирования» - </w:t>
      </w:r>
      <w:r>
        <w:rPr>
          <w:szCs w:val="28"/>
        </w:rPr>
        <w:t xml:space="preserve">открывает раздел «Логирование </w:t>
      </w:r>
      <w:r>
        <w:rPr>
          <w:szCs w:val="28"/>
          <w:lang w:val="en-US"/>
        </w:rPr>
        <w:t xml:space="preserve">HTTP</w:t>
      </w:r>
      <w:r>
        <w:rPr>
          <w:szCs w:val="28"/>
        </w:rPr>
        <w:t xml:space="preserve"> запросов» для просмотра логов.</w:t>
      </w:r>
      <w:r>
        <w:rPr>
          <w:szCs w:val="28"/>
        </w:rPr>
      </w:r>
    </w:p>
    <w:p>
      <w:pPr>
        <w:pStyle w:val="1256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Обновление: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«Центр обновлений» - для обновления расширения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 из файла или хранилища доступных версий с описанием изменений и возможностью совместимости с последующими версиями;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«Проверка обновлений при запуске» - отметка, в активном состоянии дает возможность получать уведомления о новой версии Расширения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. </w:t>
      </w:r>
      <w:r>
        <w:rPr>
          <w:rStyle w:val="1286"/>
          <w:color w:val="000000"/>
        </w:rPr>
        <w:t xml:space="preserve">Сохраняется в общих настройках</w:t>
      </w:r>
      <w:r>
        <w:rPr>
          <w:color w:val="000000"/>
        </w:rPr>
        <w:t xml:space="preserve"> под конкретного пользователя</w:t>
      </w:r>
      <w:r>
        <w:rPr>
          <w:szCs w:val="28"/>
        </w:rPr>
        <w:t xml:space="preserve">;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«Предварительные версии» - отметка, в активном состоянии дает возможность установки </w:t>
      </w:r>
      <w:r>
        <w:rPr>
          <w:szCs w:val="28"/>
          <w:lang w:val="en-US"/>
        </w:rPr>
        <w:t xml:space="preserve">beta</w:t>
      </w:r>
      <w:r>
        <w:rPr>
          <w:szCs w:val="28"/>
        </w:rPr>
        <w:t xml:space="preserve">-версий расширения с тестируемым функционалом.</w:t>
      </w:r>
      <w:r>
        <w:rPr>
          <w:szCs w:val="28"/>
        </w:rPr>
      </w:r>
    </w:p>
    <w:p>
      <w:pPr>
        <w:pStyle w:val="1256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Регламентные задания</w:t>
      </w:r>
      <w:r>
        <w:rPr>
          <w:szCs w:val="28"/>
        </w:rPr>
      </w:r>
    </w:p>
    <w:p>
      <w:pPr>
        <w:pStyle w:val="1256"/>
        <w:numPr>
          <w:ilvl w:val="0"/>
          <w:numId w:val="8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«Регламентные задания» - ссылка, открывает список регламентных заданий, используемых для настройки расписания выполнения заданий;</w:t>
      </w:r>
      <w:r>
        <w:rPr>
          <w:szCs w:val="28"/>
        </w:rPr>
      </w:r>
    </w:p>
    <w:p>
      <w:pPr>
        <w:pStyle w:val="1256"/>
        <w:numPr>
          <w:ilvl w:val="0"/>
          <w:numId w:val="8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«Количество заданий в потоке очереди» - поле указания количества выполняемых заданий в одном потоке заданий очереди.</w:t>
      </w:r>
      <w:r>
        <w:rPr>
          <w:szCs w:val="28"/>
        </w:rPr>
      </w:r>
    </w:p>
    <w:p>
      <w:pPr>
        <w:pStyle w:val="1256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Сообщения обмена данными</w:t>
      </w:r>
      <w:r>
        <w:rPr>
          <w:szCs w:val="28"/>
        </w:rPr>
      </w:r>
    </w:p>
    <w:p>
      <w:pPr>
        <w:pStyle w:val="1256"/>
        <w:numPr>
          <w:ilvl w:val="0"/>
          <w:numId w:val="12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«Размер пакета данных» - открывает окно для указания максимального количества элементов в пакете данных сообщения обмена данными;</w:t>
      </w:r>
      <w:r>
        <w:rPr>
          <w:szCs w:val="28"/>
        </w:rPr>
      </w:r>
    </w:p>
    <w:p>
      <w:pPr>
        <w:pStyle w:val="1256"/>
        <w:numPr>
          <w:ilvl w:val="0"/>
          <w:numId w:val="12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«Хранение результатов обработки сообщений обмена» - открывает окно для указания срока хранения результата обработки сообщений обмена данными.</w:t>
      </w:r>
      <w:r>
        <w:rPr>
          <w:szCs w:val="28"/>
        </w:rPr>
      </w:r>
    </w:p>
    <w:p>
      <w:pPr>
        <w:pStyle w:val="1256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Дополнительные реквизиты таблиц</w:t>
      </w:r>
      <w:r>
        <w:rPr>
          <w:szCs w:val="28"/>
        </w:rPr>
      </w:r>
    </w:p>
    <w:p>
      <w:pPr>
        <w:pStyle w:val="1256"/>
        <w:numPr>
          <w:ilvl w:val="0"/>
          <w:numId w:val="12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«Использовать дополнительные реквизиты таблиц» - отметка, в </w:t>
      </w:r>
      <w:r>
        <w:rPr>
          <w:szCs w:val="28"/>
        </w:rPr>
        <w:t xml:space="preserve">активном состоянии дает возможность настраивать и получать дополнительные реквизиты из объектов данных для записей таблиц интеграции (подробнее в </w:t>
      </w:r>
      <w:hyperlink r:id="rId150" w:tooltip="file:///C:\Users\ZhmikhovaD\Downloads\Telegram%20Desktop\Настройка#_2.1.1._Окно_" w:anchor="_2.1.1._Окно_" w:history="1">
        <w:r>
          <w:rPr>
            <w:rStyle w:val="1250"/>
            <w:szCs w:val="28"/>
          </w:rPr>
          <w:t xml:space="preserve">п.1.1.1</w:t>
        </w:r>
      </w:hyperlink>
      <w:r>
        <w:rPr>
          <w:szCs w:val="28"/>
        </w:rPr>
        <w:t xml:space="preserve">).</w:t>
      </w:r>
      <w:r>
        <w:rPr>
          <w:szCs w:val="28"/>
        </w:rPr>
      </w:r>
    </w:p>
    <w:p>
      <w:pPr>
        <w:pStyle w:val="1256"/>
        <w:numPr>
          <w:ilvl w:val="0"/>
          <w:numId w:val="15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Редакторы</w:t>
      </w:r>
      <w:r>
        <w:rPr>
          <w:szCs w:val="28"/>
        </w:rPr>
      </w:r>
    </w:p>
    <w:p>
      <w:pPr>
        <w:pStyle w:val="1256"/>
        <w:numPr>
          <w:ilvl w:val="0"/>
          <w:numId w:val="12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«Использовать редактор </w:t>
      </w:r>
      <w:r>
        <w:rPr>
          <w:szCs w:val="28"/>
          <w:lang w:val="en-US"/>
        </w:rPr>
        <w:t xml:space="preserve">JSON</w:t>
      </w:r>
      <w:r>
        <w:rPr>
          <w:szCs w:val="28"/>
        </w:rPr>
        <w:t xml:space="preserve">» - отметка, в активном состоянии дает доступ к просмотру и редактированию структуры </w:t>
      </w:r>
      <w:r>
        <w:rPr>
          <w:szCs w:val="28"/>
          <w:lang w:val="en-US"/>
        </w:rPr>
        <w:t xml:space="preserve">JSON</w:t>
      </w:r>
      <w:r>
        <w:rPr>
          <w:szCs w:val="28"/>
        </w:rPr>
        <w:t xml:space="preserve"> в </w:t>
      </w:r>
      <w:r>
        <w:rPr>
          <w:szCs w:val="28"/>
          <w:lang w:val="en-US"/>
        </w:rPr>
        <w:t xml:space="preserve">HTML</w:t>
      </w:r>
      <w:r>
        <w:rPr>
          <w:szCs w:val="28"/>
        </w:rPr>
        <w:t xml:space="preserve"> редакторе </w:t>
      </w:r>
      <w:r>
        <w:rPr>
          <w:szCs w:val="28"/>
          <w:lang w:val="en-US"/>
        </w:rPr>
        <w:t xml:space="preserve">JSON</w:t>
      </w:r>
      <w:r>
        <w:rPr>
          <w:szCs w:val="28"/>
        </w:rPr>
        <w:t xml:space="preserve">. </w:t>
      </w:r>
      <w:r>
        <w:rPr>
          <w:rStyle w:val="1286"/>
          <w:color w:val="000000"/>
        </w:rPr>
        <w:t xml:space="preserve">Редактор JSON подключен к записям </w:t>
      </w:r>
      <w:r>
        <w:rPr>
          <w:color w:val="000000"/>
        </w:rPr>
        <w:t xml:space="preserve">логирования и сообщениям обмена данными для упрощения поиска через дерево связей объектов и просмотра данных</w:t>
      </w:r>
      <w:r>
        <w:rPr>
          <w:color w:val="000000"/>
        </w:rPr>
        <w:t xml:space="preserve">. С</w:t>
      </w:r>
      <w:r>
        <w:rPr>
          <w:rStyle w:val="1286"/>
          <w:color w:val="000000"/>
        </w:rPr>
        <w:t xml:space="preserve">охраняется в общих настройках</w:t>
      </w:r>
      <w:r>
        <w:rPr>
          <w:color w:val="000000"/>
        </w:rPr>
        <w:t xml:space="preserve"> под конкретного пользователя</w:t>
      </w:r>
      <w:r>
        <w:rPr>
          <w:szCs w:val="28"/>
        </w:rPr>
        <w:t xml:space="preserve">;</w:t>
      </w:r>
      <w:r>
        <w:rPr>
          <w:szCs w:val="28"/>
        </w:rPr>
      </w:r>
    </w:p>
    <w:p>
      <w:pPr>
        <w:pStyle w:val="1256"/>
        <w:numPr>
          <w:ilvl w:val="0"/>
          <w:numId w:val="12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«Использовать редактор кода </w:t>
      </w:r>
      <w:r>
        <w:rPr>
          <w:szCs w:val="28"/>
          <w:lang w:val="en-US"/>
        </w:rPr>
        <w:t xml:space="preserve">BSL</w:t>
      </w:r>
      <w:r>
        <w:rPr>
          <w:szCs w:val="28"/>
        </w:rPr>
        <w:t xml:space="preserve">» - отметка, в активном состоянии дает доступ к просмотру и редактированию кода в редакторе </w:t>
      </w:r>
      <w:r>
        <w:rPr>
          <w:szCs w:val="28"/>
          <w:lang w:val="en-US"/>
        </w:rPr>
        <w:t xml:space="preserve">BSL</w:t>
      </w:r>
      <w:r>
        <w:rPr>
          <w:szCs w:val="28"/>
        </w:rPr>
        <w:t xml:space="preserve">. </w:t>
      </w:r>
      <w:r>
        <w:rPr>
          <w:rStyle w:val="1286"/>
          <w:color w:val="000000"/>
        </w:rPr>
        <w:t xml:space="preserve">Редактор кода BSL подключен к настройкам документов, центру настроек и настроек подсистемы. С помощью данного редактора есть возможность двойным щелчком добавить переменную, а так</w:t>
      </w:r>
      <w:r>
        <w:rPr>
          <w:color w:val="000000"/>
        </w:rPr>
        <w:t xml:space="preserve">же получить подсказку при установке точки</w:t>
      </w:r>
      <w:r>
        <w:rPr>
          <w:color w:val="000000"/>
        </w:rPr>
        <w:t xml:space="preserve">. С</w:t>
      </w:r>
      <w:r>
        <w:rPr>
          <w:rStyle w:val="1286"/>
          <w:color w:val="000000"/>
        </w:rPr>
        <w:t xml:space="preserve">охраняется в общих настройках</w:t>
      </w:r>
      <w:r>
        <w:rPr>
          <w:color w:val="000000"/>
        </w:rPr>
        <w:t xml:space="preserve"> под конкретного пользователя</w:t>
      </w:r>
      <w:r>
        <w:rPr>
          <w:color w:val="000000"/>
        </w:rPr>
        <w:t xml:space="preserve">.</w:t>
      </w:r>
      <w:r>
        <w:rPr>
          <w:szCs w:val="28"/>
        </w:rPr>
      </w:r>
    </w:p>
    <w:p>
      <w:pPr>
        <w:pStyle w:val="1256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Перемещение запасов</w:t>
      </w:r>
      <w:r>
        <w:rPr>
          <w:szCs w:val="28"/>
        </w:rPr>
      </w:r>
    </w:p>
    <w:p>
      <w:pPr>
        <w:pStyle w:val="1256"/>
        <w:numPr>
          <w:ilvl w:val="0"/>
          <w:numId w:val="8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«Настройка документа» - поле выбора настройки документа, используемой для создания документа перемещения запасов на мобильном устройстве.</w:t>
      </w:r>
      <w:r>
        <w:rPr>
          <w:szCs w:val="28"/>
        </w:rPr>
      </w:r>
    </w:p>
    <w:p>
      <w:pPr>
        <w:pStyle w:val="1256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Мобильное приложение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: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для скачивания напрямую мобильного приложения на устройство;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«Скачать приложение» - актуально для скачивания на ПК и передачи файла на устройство иными способами (установка приложения описана в </w:t>
      </w:r>
      <w:hyperlink w:tooltip="#_Скачивание_и_установка" w:anchor="_Скачивание_и_установка" w:history="1">
        <w:r>
          <w:rPr>
            <w:rStyle w:val="1250"/>
            <w:szCs w:val="28"/>
          </w:rPr>
          <w:t xml:space="preserve">пункте V</w:t>
        </w:r>
      </w:hyperlink>
      <w:r>
        <w:rPr>
          <w:szCs w:val="28"/>
        </w:rPr>
        <w:t xml:space="preserve">);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«Нужна помощь с настройкой?» - ссылка на страницу сайта с контактными данными для поддержки пользователей;</w:t>
      </w:r>
      <w:r>
        <w:rPr>
          <w:szCs w:val="28"/>
        </w:rPr>
      </w:r>
    </w:p>
    <w:p>
      <w:pPr>
        <w:pStyle w:val="1256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«Инструкция пользователя» - ссылка на страницу сайта с базой знаний.</w:t>
      </w:r>
      <w:r>
        <w:rPr>
          <w:szCs w:val="28"/>
        </w:rPr>
      </w:r>
    </w:p>
    <w:p>
      <w:pPr>
        <w:pStyle w:val="1077"/>
        <w:numPr>
          <w:ilvl w:val="0"/>
          <w:numId w:val="105"/>
        </w:numPr>
      </w:pPr>
      <w:r/>
      <w:bookmarkStart w:id="98" w:name="_Toc193214252"/>
      <w:r>
        <w:t xml:space="preserve">Обмен данными из справочников с МУ</w:t>
      </w:r>
      <w:bookmarkEnd w:id="98"/>
      <w:r/>
      <w:r/>
    </w:p>
    <w:p>
      <w:pPr>
        <w:pStyle w:val="1078"/>
        <w:numPr>
          <w:ilvl w:val="0"/>
          <w:numId w:val="106"/>
        </w:numPr>
        <w:jc w:val="center"/>
      </w:pPr>
      <w:r/>
      <w:bookmarkStart w:id="99" w:name="_Рабочее_место_оператора"/>
      <w:r/>
      <w:bookmarkStart w:id="100" w:name="_Toc193214253"/>
      <w:r/>
      <w:bookmarkEnd w:id="99"/>
      <w:r>
        <w:t xml:space="preserve">Рабочее место оператора обмена данными</w:t>
      </w:r>
      <w:bookmarkEnd w:id="100"/>
      <w:r/>
      <w:r/>
    </w:p>
    <w:p>
      <w:pPr>
        <w:contextualSpacing/>
        <w:ind w:firstLine="567"/>
        <w:spacing w:line="360" w:lineRule="auto"/>
      </w:pPr>
      <w:r>
        <w:t xml:space="preserve">Вкладка «Документы обмена» – основная вкладка для работы с документами обмена, на которой осуществляется мониторинг загрузки данных с мобильных устройств и принятие решений по каждому документу в зависимости от результата работы пользователя.</w:t>
      </w:r>
      <w:r/>
    </w:p>
    <w:p>
      <w:pPr>
        <w:contextualSpacing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65520" cy="2680369"/>
                <wp:effectExtent l="19050" t="19050" r="11430" b="24765"/>
                <wp:docPr id="127" name="Рисунок 3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6106462" cy="269846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77.60pt;height:211.05pt;mso-wrap-distance-left:0.00pt;mso-wrap-distance-top:0.00pt;mso-wrap-distance-right:0.00pt;mso-wrap-distance-bottom:0.00pt;" strokecolor="#000000">
                <v:path textboxrect="0,0,0,0"/>
                <v:imagedata r:id="rId151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II</w:t>
      </w:r>
      <w:r>
        <w:rPr>
          <w:i/>
          <w:iCs/>
          <w:color w:val="44546a" w:themeColor="text2"/>
          <w:sz w:val="18"/>
          <w:szCs w:val="18"/>
        </w:rPr>
        <w:t xml:space="preserve"> 1 – Документы</w:t>
      </w:r>
      <w:r>
        <w:rPr>
          <w:i/>
          <w:iCs/>
          <w:color w:val="44546a" w:themeColor="text2"/>
          <w:sz w:val="18"/>
          <w:szCs w:val="18"/>
        </w:rPr>
      </w:r>
    </w:p>
    <w:p>
      <w:pPr>
        <w:contextualSpacing/>
        <w:ind w:firstLine="567"/>
        <w:spacing w:line="360" w:lineRule="auto"/>
      </w:pPr>
      <w:r>
        <w:t xml:space="preserve">В списке отображаются все выгруженные из 1С на мобильные устройства документы, участвующие в обмене с МУ, их состояние (статус) и имена пользователей мобильных устройств, взявшие в работу документ.</w:t>
      </w:r>
      <w:r/>
    </w:p>
    <w:p>
      <w:pPr>
        <w:contextualSpacing/>
        <w:jc w:val="center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13760" cy="2522737"/>
                <wp:effectExtent l="19050" t="19050" r="15240" b="11430"/>
                <wp:docPr id="128" name="Рисунок 319" descr="http://dl4.joxi.net/drive/2024/07/03/0056/3552/3722720/20/7d518e713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07/03/0056/3552/3722720/20/7d518e713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3432744" cy="253676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268.80pt;height:198.64pt;mso-wrap-distance-left:0.00pt;mso-wrap-distance-top:0.00pt;mso-wrap-distance-right:0.00pt;mso-wrap-distance-bottom:0.00pt;" strokecolor="#000000">
                <v:path textboxrect="0,0,0,0"/>
                <v:imagedata r:id="rId152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VIII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2 - Документы обмена</w:t>
      </w:r>
      <w:r>
        <w:rPr>
          <w:i/>
          <w:iCs/>
          <w:color w:val="44546a" w:themeColor="text2"/>
          <w:sz w:val="18"/>
          <w:szCs w:val="18"/>
        </w:rPr>
      </w:r>
    </w:p>
    <w:p>
      <w:pPr>
        <w:contextualSpacing/>
        <w:ind w:firstLine="567"/>
        <w:spacing w:line="360" w:lineRule="auto"/>
      </w:pPr>
      <w:r>
        <w:t xml:space="preserve">Кнопка «Действия» открывает меню выбора действий с выделенным </w:t>
      </w:r>
      <w:r>
        <w:t xml:space="preserve">документом:</w:t>
      </w:r>
      <w:r/>
    </w:p>
    <w:p>
      <w:pPr>
        <w:numPr>
          <w:ilvl w:val="0"/>
          <w:numId w:val="41"/>
        </w:numPr>
        <w:contextualSpacing/>
        <w:ind w:left="0" w:firstLine="567"/>
        <w:spacing w:line="360" w:lineRule="auto"/>
      </w:pPr>
      <w:r>
        <w:t xml:space="preserve">«Выбрать документ для выгрузки» -  открывает окно выбора документа и мобильного устройства для выгрузки;</w:t>
      </w:r>
      <w:r/>
    </w:p>
    <w:p>
      <w:pPr>
        <w:numPr>
          <w:ilvl w:val="0"/>
          <w:numId w:val="41"/>
        </w:numPr>
        <w:contextualSpacing/>
        <w:ind w:left="0" w:firstLine="567"/>
        <w:spacing w:line="360" w:lineRule="auto"/>
      </w:pPr>
      <w:r>
        <w:t xml:space="preserve">«Выгрузить» - выгружает выделенный документ на выбранное мобильное устройство;</w:t>
      </w:r>
      <w:r/>
    </w:p>
    <w:p>
      <w:pPr>
        <w:numPr>
          <w:ilvl w:val="0"/>
          <w:numId w:val="41"/>
        </w:numPr>
        <w:contextualSpacing/>
        <w:ind w:left="0" w:firstLine="567"/>
        <w:spacing w:line="360" w:lineRule="auto"/>
      </w:pPr>
      <w:r>
        <w:t xml:space="preserve">«Просмотр» - открывает окно просмотра списка товаров по выделенному документу;</w:t>
      </w:r>
      <w:r/>
    </w:p>
    <w:p>
      <w:pPr>
        <w:numPr>
          <w:ilvl w:val="0"/>
          <w:numId w:val="41"/>
        </w:numPr>
        <w:contextualSpacing/>
        <w:ind w:left="0" w:firstLine="567"/>
        <w:spacing w:line="360" w:lineRule="auto"/>
      </w:pPr>
      <w:r>
        <w:t xml:space="preserve">«Загрузить» - открывает окно загруженных данных с МУ по выделенному документу;</w:t>
      </w:r>
      <w:r/>
    </w:p>
    <w:p>
      <w:pPr>
        <w:numPr>
          <w:ilvl w:val="0"/>
          <w:numId w:val="41"/>
        </w:numPr>
        <w:contextualSpacing/>
        <w:ind w:left="0" w:firstLine="567"/>
        <w:spacing w:line="360" w:lineRule="auto"/>
      </w:pPr>
      <w:r>
        <w:t xml:space="preserve">«Документ обмена» - открывает окно просмотра информации по документу с таблицами данных и дополнительными реквизитами;</w:t>
      </w:r>
      <w:r/>
    </w:p>
    <w:p>
      <w:pPr>
        <w:numPr>
          <w:ilvl w:val="0"/>
          <w:numId w:val="41"/>
        </w:numPr>
        <w:contextualSpacing/>
        <w:ind w:left="0" w:firstLine="567"/>
        <w:spacing w:line="360" w:lineRule="auto"/>
      </w:pPr>
      <w:r>
        <w:t xml:space="preserve">«Удалить выгруженные данные» - удаляет ранее выгруженные данные по выделенному документу из списка;</w:t>
      </w:r>
      <w:r/>
    </w:p>
    <w:p>
      <w:pPr>
        <w:numPr>
          <w:ilvl w:val="0"/>
          <w:numId w:val="41"/>
        </w:numPr>
        <w:contextualSpacing/>
        <w:ind w:left="0" w:firstLine="567"/>
        <w:spacing w:line="360" w:lineRule="auto"/>
      </w:pPr>
      <w:r>
        <w:t xml:space="preserve">«Журнал регистрации» - для просмотра причины ошибки обработки данных при попытке загрузки документа;</w:t>
      </w:r>
      <w:r/>
    </w:p>
    <w:p>
      <w:pPr>
        <w:numPr>
          <w:ilvl w:val="0"/>
          <w:numId w:val="41"/>
        </w:numPr>
        <w:contextualSpacing/>
        <w:ind w:left="0" w:firstLine="567"/>
        <w:spacing w:line="360" w:lineRule="auto"/>
      </w:pPr>
      <w:r>
        <w:t xml:space="preserve">«Идентификатор </w:t>
      </w:r>
      <w:r>
        <w:rPr>
          <w:lang w:val="en-US"/>
        </w:rPr>
        <w:t xml:space="preserve">Simple</w:t>
      </w:r>
      <w:r>
        <w:t xml:space="preserve">» - отображает </w:t>
      </w:r>
      <w:r>
        <w:rPr>
          <w:lang w:val="en-US"/>
        </w:rPr>
        <w:t xml:space="preserve">ID</w:t>
      </w:r>
      <w:r>
        <w:t xml:space="preserve"> документа в </w:t>
      </w:r>
      <w:r>
        <w:rPr>
          <w:lang w:val="en-US"/>
        </w:rPr>
        <w:t xml:space="preserve">Simple</w:t>
      </w:r>
      <w:r>
        <w:t xml:space="preserve">, а также ссылку на сам документ в 1С.</w:t>
      </w:r>
      <w:r/>
    </w:p>
    <w:p>
      <w:pPr>
        <w:contextualSpacing/>
        <w:ind w:firstLine="567"/>
        <w:spacing w:line="360" w:lineRule="auto"/>
      </w:pPr>
      <w:r>
        <w:t xml:space="preserve">Кнопка «Печать» - дает возможность по выделенному документу из списка распечатать необходимые документы.</w:t>
      </w:r>
      <w:r/>
    </w:p>
    <w:p>
      <w:pPr>
        <w:contextualSpacing/>
        <w:ind w:firstLine="567"/>
        <w:spacing w:line="360" w:lineRule="auto"/>
      </w:pPr>
      <w:r>
        <w:t xml:space="preserve">Кнопка «Отчеты» - формирует отчет по выделенному документу из списка.</w:t>
      </w:r>
      <w:r/>
    </w:p>
    <w:p>
      <w:pPr>
        <w:contextualSpacing/>
        <w:ind w:firstLine="567"/>
        <w:spacing w:line="360" w:lineRule="auto"/>
      </w:pPr>
      <w:r>
        <w:t xml:space="preserve">Кнопка «Выбрать пользователей и выгрузить» (появляется в офф-лайн обмене) – используется для выгрузки\загрузки данных по мобильным устройствам из очереди заданий, а также для отображения списка доступных устройств.</w:t>
      </w:r>
      <w:r/>
    </w:p>
    <w:p>
      <w:pPr>
        <w:contextualSpacing/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21249" cy="1964055"/>
                <wp:effectExtent l="19050" t="19050" r="22225" b="17145"/>
                <wp:docPr id="129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4723955" cy="19651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371.75pt;height:154.65pt;mso-wrap-distance-left:0.00pt;mso-wrap-distance-top:0.00pt;mso-wrap-distance-right:0.00pt;mso-wrap-distance-bottom:0.00pt;" strokecolor="#000000">
                <v:path textboxrect="0,0,0,0"/>
                <v:imagedata r:id="rId153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10</w:t>
      </w:r>
      <w:r>
        <w:fldChar w:fldCharType="end"/>
      </w:r>
      <w:r>
        <w:t xml:space="preserve"> - Окно "Выбрать пользователей и выгрузить" для отправки данных в офф-лайн обмене</w:t>
      </w:r>
      <w:r/>
    </w:p>
    <w:p>
      <w:pPr>
        <w:pStyle w:val="1256"/>
        <w:numPr>
          <w:ilvl w:val="0"/>
          <w:numId w:val="131"/>
        </w:numPr>
        <w:ind w:left="0" w:firstLine="567"/>
        <w:jc w:val="left"/>
        <w:spacing w:line="360" w:lineRule="auto"/>
      </w:pPr>
      <w:r>
        <w:t xml:space="preserve">Кнопка «Выгрузить данные» - отправляет данные (документы и таблицы метаданных) по выбранным пользователям на устройства;</w:t>
      </w:r>
      <w:r/>
    </w:p>
    <w:p>
      <w:pPr>
        <w:pStyle w:val="1256"/>
        <w:numPr>
          <w:ilvl w:val="0"/>
          <w:numId w:val="131"/>
        </w:numPr>
        <w:ind w:left="0" w:firstLine="567"/>
        <w:jc w:val="left"/>
        <w:spacing w:line="360" w:lineRule="auto"/>
      </w:pPr>
      <w:r>
        <w:t xml:space="preserve">Кнопка «Отправить строки пересчета» - используется в офф-лайн обмене для работы в групповой обработке. Позволяет получить и записать данные в </w:t>
      </w:r>
      <w:r>
        <w:rPr>
          <w:color w:val="000000"/>
          <w:szCs w:val="28"/>
        </w:rPr>
        <w:t xml:space="preserve">регистр «Пересчет товаров» </w:t>
      </w:r>
      <w:r>
        <w:rPr>
          <w:rStyle w:val="1286"/>
          <w:color w:val="000000"/>
        </w:rPr>
        <w:t xml:space="preserve">на устройства</w:t>
      </w:r>
      <w:r>
        <w:rPr>
          <w:color w:val="000000"/>
          <w:szCs w:val="28"/>
        </w:rPr>
        <w:t xml:space="preserve">;</w:t>
      </w:r>
      <w:r/>
    </w:p>
    <w:p>
      <w:pPr>
        <w:pStyle w:val="1256"/>
        <w:numPr>
          <w:ilvl w:val="0"/>
          <w:numId w:val="131"/>
        </w:numPr>
        <w:ind w:left="0" w:firstLine="567"/>
        <w:jc w:val="left"/>
        <w:spacing w:line="360" w:lineRule="auto"/>
      </w:pPr>
      <w:r>
        <w:t xml:space="preserve">Кнопка «Получить строки пересчета» - используется в офф-лайн обмене для работы в групповой обработке. Позволяет отправить записанные д</w:t>
      </w:r>
      <w:r>
        <w:rPr>
          <w:color w:val="000000"/>
          <w:szCs w:val="28"/>
        </w:rPr>
        <w:t xml:space="preserve">анные в регистре «Пересчет товаров» </w:t>
      </w:r>
      <w:r>
        <w:rPr>
          <w:rStyle w:val="1286"/>
          <w:color w:val="000000"/>
        </w:rPr>
        <w:t xml:space="preserve">на устройства</w:t>
      </w:r>
      <w:r>
        <w:rPr>
          <w:color w:val="000000"/>
          <w:szCs w:val="28"/>
        </w:rPr>
        <w:t xml:space="preserve">;</w:t>
      </w:r>
      <w:r/>
    </w:p>
    <w:p>
      <w:pPr>
        <w:pStyle w:val="1256"/>
        <w:numPr>
          <w:ilvl w:val="0"/>
          <w:numId w:val="131"/>
        </w:numPr>
        <w:ind w:left="0" w:firstLine="567"/>
        <w:jc w:val="left"/>
        <w:spacing w:line="360" w:lineRule="auto"/>
      </w:pPr>
      <w:r>
        <w:t xml:space="preserve">Кнопка «Загрузить данные» - загружает данные с устройства по выбранным пользователям.</w:t>
      </w:r>
      <w:r/>
    </w:p>
    <w:p>
      <w:pPr>
        <w:contextualSpacing/>
        <w:ind w:firstLine="567"/>
        <w:spacing w:line="360" w:lineRule="auto"/>
      </w:pPr>
      <w:r>
        <w:t xml:space="preserve">Строка «Поиск» - позволяет найти определенный документ или отсортировать по виду документа, статусу, пользователю и т.д.</w:t>
      </w:r>
      <w:r/>
    </w:p>
    <w:p>
      <w:pPr>
        <w:contextualSpacing/>
        <w:ind w:firstLine="567"/>
        <w:spacing w:line="360" w:lineRule="auto"/>
      </w:pPr>
      <w:r>
        <w:t xml:space="preserve">Переключатель «Все состояния (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20980" cy="124902"/>
                <wp:effectExtent l="0" t="0" r="7620" b="8890"/>
                <wp:docPr id="130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235624" cy="133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17.40pt;height:9.83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  <w:r>
        <w:t xml:space="preserve">)» - в активном состоянии отображает скрытые документы со статусом «Завершен» или «Отменен».</w:t>
      </w:r>
      <w:r/>
    </w:p>
    <w:p>
      <w:pPr>
        <w:contextualSpacing/>
        <w:ind w:firstLine="567"/>
        <w:spacing w:line="360" w:lineRule="auto"/>
      </w:pPr>
      <w:r>
        <w:t xml:space="preserve">Список документов, участвующих в обмене: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60" cy="220980"/>
                <wp:effectExtent l="0" t="0" r="0" b="7620"/>
                <wp:docPr id="131" name="Рисунок 171" descr="http://dl4.joxi.net/drive/2023/09/20/0056/3552/3722720/20/9dfedb528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4.joxi.net/drive/2023/09/20/0056/3552/3722720/20/9dfedb528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>
        <w:rPr>
          <w:szCs w:val="28"/>
        </w:rPr>
        <w:t xml:space="preserve">» - состояние документа «Новый» - присваивается документам, которые были созданы, но не выгружены на устройства;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60" cy="220980"/>
                <wp:effectExtent l="0" t="0" r="0" b="7620"/>
                <wp:docPr id="132" name="Рисунок 179" descr="http://dl4.joxi.net/drive/2023/09/20/0056/3552/3722720/20/46c784e94f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4.joxi.net/drive/2023/09/20/0056/3552/3722720/20/46c784e94f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156" o:title=""/>
              </v:shape>
            </w:pict>
          </mc:Fallback>
        </mc:AlternateContent>
      </w:r>
      <w:r>
        <w:t xml:space="preserve">» - состояние документа «К выгрузке» - первичное состояние документа, данный статус присваивается при выгрузке из 1С на мобильные устройства;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60" cy="220980"/>
                <wp:effectExtent l="0" t="0" r="0" b="7620"/>
                <wp:docPr id="133" name="Рисунок 186" descr="http://dl3.joxi.net/drive/2023/09/20/0056/3552/3722720/20/246b590b3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3.joxi.net/drive/2023/09/20/0056/3552/3722720/20/246b590b3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>
        <w:t xml:space="preserve">» - состояние документа «Загружен» - присваивается </w:t>
      </w:r>
      <w:r>
        <w:t xml:space="preserve">автоматически при выгрузке данных из МУ в 1С;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60" cy="205740"/>
                <wp:effectExtent l="0" t="0" r="0" b="3810"/>
                <wp:docPr id="134" name="Рисунок 190" descr="http://dl3.joxi.net/drive/2023/09/20/0056/3552/3722720/20/3ef58d60c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3ef58d60c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175260" cy="205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13.80pt;height:16.20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>
        <w:t xml:space="preserve">» - состояние документа «Завершен» - конечное состояние после завершения работы с документом;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200025"/>
                <wp:effectExtent l="0" t="0" r="9525" b="9525"/>
                <wp:docPr id="135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161925" cy="20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12.75pt;height:15.75pt;mso-wrap-distance-left:0.00pt;mso-wrap-distance-top:0.00pt;mso-wrap-distance-right:0.00pt;mso-wrap-distance-bottom:0.00pt;" stroked="false">
                <v:path textboxrect="0,0,0,0"/>
                <v:imagedata r:id="rId159" o:title=""/>
              </v:shape>
            </w:pict>
          </mc:Fallback>
        </mc:AlternateContent>
      </w:r>
      <w:r>
        <w:t xml:space="preserve">» - состояние документа «Отменен» - документ был помечен на удаление.</w:t>
      </w:r>
      <w:r/>
    </w:p>
    <w:p>
      <w:pPr>
        <w:contextualSpacing/>
        <w:ind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5740" cy="190500"/>
                <wp:effectExtent l="0" t="0" r="3810" b="0"/>
                <wp:docPr id="136" name="Рисунок 217" descr="http://dl3.joxi.net/drive/2023/09/20/0056/3552/3722720/20/7786e8b97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http://dl3.joxi.net/drive/2023/09/20/0056/3552/3722720/20/7786e8b97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20574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16.20pt;height:15.00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>
        <w:t xml:space="preserve">» - отмечается у документов, в которых имеются расхождения загруженных данных.</w:t>
      </w:r>
      <w:r/>
    </w:p>
    <w:p>
      <w:pPr>
        <w:contextualSpacing/>
        <w:ind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60" cy="182880"/>
                <wp:effectExtent l="0" t="0" r="0" b="7620"/>
                <wp:docPr id="137" name="Рисунок 218" descr="http://dl3.joxi.net/drive/2023/09/20/0056/3552/3722720/20/4327cf83a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 descr="http://dl3.joxi.net/drive/2023/09/20/0056/3552/3722720/20/4327cf83ab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175260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13.80pt;height:14.40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>
        <w:t xml:space="preserve">» - отмечается у документов, в которых нет расхождений  загруженных данных.</w:t>
      </w:r>
      <w:r/>
    </w:p>
    <w:p>
      <w:pPr>
        <w:contextualSpacing/>
        <w:ind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500" cy="171450"/>
                <wp:effectExtent l="0" t="0" r="0" b="0"/>
                <wp:docPr id="138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190500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15.00pt;height:13.50pt;mso-wrap-distance-left:0.00pt;mso-wrap-distance-top:0.00pt;mso-wrap-distance-right:0.00pt;mso-wrap-distance-bottom:0.00pt;" stroked="false">
                <v:path textboxrect="0,0,0,0"/>
                <v:imagedata r:id="rId162" o:title=""/>
              </v:shape>
            </w:pict>
          </mc:Fallback>
        </mc:AlternateContent>
      </w:r>
      <w:r>
        <w:t xml:space="preserve">» - отмечается у документов, в которых имеются ошибки при записи данных в базу 1С. Ошибки можно посмотреть, выбрав действие «Журнал регистрации» по выделенному документу из списка.</w:t>
      </w:r>
      <w:r/>
    </w:p>
    <w:p>
      <w:pPr>
        <w:contextualSpacing/>
        <w:ind w:firstLine="567"/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30897" cy="2508433"/>
                <wp:effectExtent l="19050" t="19050" r="17145" b="25400"/>
                <wp:docPr id="139" name="Рисунок 3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1840803" cy="252200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144.17pt;height:197.51pt;mso-wrap-distance-left:0.00pt;mso-wrap-distance-top:0.00pt;mso-wrap-distance-right:0.00pt;mso-wrap-distance-bottom:0.00pt;" strokecolor="#000000">
                <v:path textboxrect="0,0,0,0"/>
                <v:imagedata r:id="rId163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II</w:t>
      </w:r>
      <w:r>
        <w:rPr>
          <w:i/>
          <w:iCs/>
          <w:color w:val="44546a" w:themeColor="text2"/>
          <w:sz w:val="18"/>
          <w:szCs w:val="18"/>
        </w:rPr>
        <w:t xml:space="preserve"> 4 – Информация по документу</w:t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13"/>
        </w:numPr>
        <w:contextualSpacing/>
        <w:ind w:left="0" w:firstLine="567"/>
        <w:spacing w:line="360" w:lineRule="auto"/>
      </w:pPr>
      <w:r>
        <w:t xml:space="preserve">В окне «Информация» хранятся данные о выбранном документе, настройка документа и список пользователей, взявших в работу документ. </w:t>
      </w:r>
      <w:r/>
    </w:p>
    <w:p>
      <w:pPr>
        <w:contextualSpacing/>
        <w:ind w:firstLine="567"/>
        <w:spacing w:line="360" w:lineRule="auto"/>
      </w:pPr>
      <w:r>
        <w:t xml:space="preserve">Строка «Настройка документа» - открывает окно настройки по выделенному документу из списка.</w:t>
      </w:r>
      <w:r/>
    </w:p>
    <w:p>
      <w:pPr>
        <w:contextualSpacing/>
        <w:ind w:firstLine="567"/>
        <w:spacing w:line="360" w:lineRule="auto"/>
      </w:pPr>
      <w:r>
        <w:t xml:space="preserve">Строка «Мобильное устройство документа» - открывает окно с информацией по мобильному устройству, взявшего в работу документ.</w:t>
      </w:r>
      <w:r/>
    </w:p>
    <w:p>
      <w:pPr>
        <w:contextualSpacing/>
        <w:ind w:firstLine="567"/>
        <w:spacing w:line="360" w:lineRule="auto"/>
      </w:pPr>
      <w:r>
        <w:t xml:space="preserve">Строка «Таблицы дополнительных данных» - открывает окно дополнительной информации по документу со списком сканированных </w:t>
      </w:r>
      <w:r>
        <w:t xml:space="preserve">штрихкодов, серий и маркировок.</w:t>
      </w:r>
      <w:r/>
    </w:p>
    <w:p>
      <w:pPr>
        <w:contextualSpacing/>
        <w:ind w:firstLine="567"/>
        <w:spacing w:line="360" w:lineRule="auto"/>
      </w:pPr>
      <w:r>
        <w:t xml:space="preserve">Примечание: для отображения дополнительных данных по сериям, штрихкодам или маркировке, должны быть заполнены алгоритмы создания в настройках подсистемы (подробнее в </w:t>
      </w:r>
      <w:hyperlink r:id="rId164" w:tooltip="file:///C:\Users\kote_\Downloads\Telegram%20Desktop\Настройка#_2.1.1._Окно_" w:anchor="_2.1.1._Окно_" w:history="1">
        <w:r>
          <w:rPr>
            <w:rStyle w:val="1250"/>
          </w:rPr>
          <w:t xml:space="preserve">пункте 1.1.1</w:t>
        </w:r>
      </w:hyperlink>
      <w:r>
        <w:t xml:space="preserve">).   </w:t>
      </w:r>
      <w:r/>
    </w:p>
    <w:p>
      <w:pPr>
        <w:contextualSpacing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65520" cy="1950318"/>
                <wp:effectExtent l="19050" t="19050" r="11430" b="12065"/>
                <wp:docPr id="140" name="Рисунок 38" descr="http://dl4.joxi.net/drive/2024/07/03/0056/3552/3722720/20/c183e0e12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4.joxi.net/drive/2024/07/03/0056/3552/3722720/20/c183e0e12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6076493" cy="19538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77.60pt;height:153.57pt;mso-wrap-distance-left:0.00pt;mso-wrap-distance-top:0.00pt;mso-wrap-distance-right:0.00pt;mso-wrap-distance-bottom:0.00pt;" strokecolor="#000000">
                <v:path textboxrect="0,0,0,0"/>
                <v:imagedata r:id="rId165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II</w:t>
      </w:r>
      <w:r>
        <w:rPr>
          <w:i/>
          <w:iCs/>
          <w:color w:val="44546a" w:themeColor="text2"/>
          <w:sz w:val="18"/>
          <w:szCs w:val="18"/>
        </w:rPr>
        <w:t xml:space="preserve"> 5 – Вкладка «Мобильные устройства»</w:t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12"/>
        </w:numPr>
        <w:contextualSpacing/>
        <w:ind w:left="0" w:firstLine="567"/>
        <w:spacing w:line="360" w:lineRule="auto"/>
        <w:rPr>
          <w:szCs w:val="28"/>
        </w:rPr>
      </w:pPr>
      <w:r>
        <w:t xml:space="preserve">Вкладка «Мобильные устройства»</w:t>
      </w:r>
      <w:r>
        <w:rPr>
          <w:szCs w:val="28"/>
        </w:rPr>
        <w:t xml:space="preserve"> - представлены все созданные пользователи. В реквизитах указаны имя пользователя, </w:t>
      </w:r>
      <w:r>
        <w:rPr>
          <w:szCs w:val="28"/>
          <w:lang w:val="en-US"/>
        </w:rPr>
        <w:t xml:space="preserve">IP</w:t>
      </w:r>
      <w:r>
        <w:rPr>
          <w:szCs w:val="28"/>
        </w:rPr>
        <w:t xml:space="preserve"> адрес устройства, имя мобильного устройства.</w:t>
      </w:r>
      <w:r>
        <w:rPr>
          <w:szCs w:val="28"/>
        </w:rPr>
      </w:r>
    </w:p>
    <w:p>
      <w:pPr>
        <w:pStyle w:val="1256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«Запросы на подключение» (появляется при активации функции в Центре настроек) - открывает окно со списком запросов новых пользователей:</w:t>
      </w:r>
      <w:r>
        <w:rPr>
          <w:szCs w:val="28"/>
        </w:rPr>
      </w:r>
    </w:p>
    <w:p>
      <w:pPr>
        <w:numPr>
          <w:ilvl w:val="0"/>
          <w:numId w:val="5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«Принять» - для авторизации пользователя в учетной системе;</w:t>
      </w:r>
      <w:r>
        <w:rPr>
          <w:szCs w:val="28"/>
        </w:rPr>
      </w:r>
    </w:p>
    <w:p>
      <w:pPr>
        <w:numPr>
          <w:ilvl w:val="0"/>
          <w:numId w:val="5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«Отклонить» - для отклонения запроса авторизации.</w:t>
      </w:r>
      <w:r>
        <w:rPr>
          <w:szCs w:val="28"/>
        </w:rPr>
      </w:r>
    </w:p>
    <w:p>
      <w:pPr>
        <w:pStyle w:val="1256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«Создать» - открывает окно создания нового пользователя мобильного устройства;</w:t>
      </w:r>
      <w:r>
        <w:rPr>
          <w:szCs w:val="28"/>
        </w:rPr>
      </w:r>
    </w:p>
    <w:p>
      <w:pPr>
        <w:pStyle w:val="1256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41050" cy="203386"/>
                <wp:effectExtent l="0" t="0" r="6985" b="6350"/>
                <wp:docPr id="141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244050" cy="20591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18.98pt;height:16.01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>
        <w:rPr>
          <w:szCs w:val="28"/>
        </w:rPr>
        <w:t xml:space="preserve">» - «Выполнить полную выгрузку» - отправляет данные НСИ на выделенное мобильное устройство в списке;</w:t>
      </w:r>
      <w:r>
        <w:rPr>
          <w:szCs w:val="28"/>
        </w:rPr>
      </w:r>
    </w:p>
    <w:p>
      <w:pPr>
        <w:pStyle w:val="1256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0025" cy="160020"/>
                <wp:effectExtent l="0" t="0" r="9525" b="0"/>
                <wp:docPr id="142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200025" cy="160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15.75pt;height:12.60pt;mso-wrap-distance-left:0.00pt;mso-wrap-distance-top:0.00pt;mso-wrap-distance-right:0.00pt;mso-wrap-distance-bottom:0.00pt;" stroked="false">
                <v:path textboxrect="0,0,0,0"/>
                <v:imagedata r:id="rId167" o:title=""/>
              </v:shape>
            </w:pict>
          </mc:Fallback>
        </mc:AlternateContent>
      </w:r>
      <w:r>
        <w:rPr>
          <w:szCs w:val="28"/>
        </w:rPr>
        <w:t xml:space="preserve">» - «Отправить сообщение мобильному устройству» - отправляет пуш-уведомление по выбранному устройству из списка;</w:t>
      </w:r>
      <w:r>
        <w:rPr>
          <w:szCs w:val="28"/>
        </w:rPr>
      </w:r>
    </w:p>
    <w:p>
      <w:pPr>
        <w:pStyle w:val="1256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80975"/>
                <wp:effectExtent l="0" t="0" r="9525" b="9525"/>
                <wp:docPr id="143" name="Рисунок 5945050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180975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14.25pt;height:14.25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активный сеанс был более трех суток назад;</w:t>
      </w:r>
      <w:r>
        <w:rPr>
          <w:szCs w:val="28"/>
        </w:rPr>
      </w:r>
    </w:p>
    <w:p>
      <w:pPr>
        <w:pStyle w:val="1256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171450"/>
                <wp:effectExtent l="0" t="0" r="9525" b="0"/>
                <wp:docPr id="144" name="Рисунок 5945050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12.75pt;height:13.50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активный сеанс был менее трех суток назад;</w:t>
      </w:r>
      <w:r>
        <w:rPr>
          <w:szCs w:val="28"/>
        </w:rPr>
      </w:r>
    </w:p>
    <w:p>
      <w:pPr>
        <w:pStyle w:val="1256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133350"/>
                <wp:effectExtent l="0" t="0" r="9525" b="0"/>
                <wp:docPr id="145" name="Рисунок 5945050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161925" cy="13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12.75pt;height:10.50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отсутствует мобильное устройство;</w:t>
      </w:r>
      <w:r>
        <w:rPr>
          <w:szCs w:val="28"/>
        </w:rPr>
      </w:r>
    </w:p>
    <w:p>
      <w:pPr>
        <w:pStyle w:val="1256"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поле «Текущее состояние»:</w:t>
      </w:r>
      <w:r>
        <w:rPr>
          <w:szCs w:val="28"/>
        </w:rPr>
      </w:r>
    </w:p>
    <w:p>
      <w:pPr>
        <w:pStyle w:val="1256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«Запрос полной выгрузки» - устанавливается при начале формирования данных к выгрузке;</w:t>
      </w:r>
      <w:r>
        <w:rPr>
          <w:szCs w:val="28"/>
        </w:rPr>
      </w:r>
    </w:p>
    <w:p>
      <w:pPr>
        <w:pStyle w:val="1256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«Требуется получить данные» - данные готовы к выгрузке на устройство;</w:t>
      </w:r>
      <w:r>
        <w:rPr>
          <w:szCs w:val="28"/>
        </w:rPr>
      </w:r>
    </w:p>
    <w:p>
      <w:pPr>
        <w:pStyle w:val="1256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«Выгружено» - данные выгруженные на устройство и получены пользователем;</w:t>
      </w:r>
      <w:r>
        <w:rPr>
          <w:szCs w:val="28"/>
        </w:rPr>
      </w:r>
    </w:p>
    <w:p>
      <w:pPr>
        <w:numPr>
          <w:ilvl w:val="0"/>
          <w:numId w:val="4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«Скачать приложение» - актуально для скачивания на ПК и передачи файла на устройство иными способами; </w:t>
      </w:r>
      <w:r>
        <w:rPr>
          <w:szCs w:val="28"/>
        </w:rPr>
      </w:r>
    </w:p>
    <w:p>
      <w:pPr>
        <w:numPr>
          <w:ilvl w:val="0"/>
          <w:numId w:val="4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- для скачивания приложения на устройство с помощью сканирования;</w:t>
      </w:r>
      <w:r>
        <w:rPr>
          <w:szCs w:val="28"/>
        </w:rPr>
      </w:r>
    </w:p>
    <w:p>
      <w:pPr>
        <w:numPr>
          <w:ilvl w:val="0"/>
          <w:numId w:val="4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 код для подключения» - формирует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для заполнения параметров настроек в мобильном приложении и отправки запроса на авторизацию с МУ в учётную систему 1С.</w:t>
      </w:r>
      <w:r>
        <w:rPr>
          <w:szCs w:val="28"/>
        </w:rPr>
      </w:r>
    </w:p>
    <w:p>
      <w:pPr>
        <w:pStyle w:val="1079"/>
      </w:pPr>
      <w:r/>
      <w:bookmarkStart w:id="101" w:name="_Toc193214254"/>
      <w:r>
        <w:t xml:space="preserve">Выгрузка документа из 1С на МУ (вариант обмена «он-лайн»)</w:t>
      </w:r>
      <w:bookmarkEnd w:id="101"/>
      <w:r/>
      <w:r/>
    </w:p>
    <w:p>
      <w:pPr>
        <w:numPr>
          <w:ilvl w:val="0"/>
          <w:numId w:val="35"/>
        </w:numPr>
        <w:contextualSpacing/>
        <w:ind w:left="0" w:firstLine="567"/>
        <w:spacing w:line="360" w:lineRule="auto"/>
      </w:pPr>
      <w:r>
        <w:t xml:space="preserve">В Рабочем месте оператора перейти во вкладку «Документы обмена»;</w:t>
      </w:r>
      <w:r/>
    </w:p>
    <w:p>
      <w:pPr>
        <w:ind w:firstLine="567"/>
        <w:jc w:val="center"/>
        <w:keepNext/>
        <w:spacing w:after="200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00400" cy="2204292"/>
                <wp:effectExtent l="19050" t="19050" r="19050" b="24765"/>
                <wp:docPr id="146" name="Рисунок 315" descr="http://dl3.joxi.net/drive/2024/07/03/0056/3552/3722720/20/b8d05441e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3.joxi.net/drive/2024/07/03/0056/3552/3722720/20/b8d05441e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3205379" cy="22077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252.00pt;height:173.57pt;mso-wrap-distance-left:0.00pt;mso-wrap-distance-top:0.00pt;mso-wrap-distance-right:0.00pt;mso-wrap-distance-bottom:0.00pt;" strokecolor="#000000">
                <v:path textboxrect="0,0,0,0"/>
                <v:imagedata r:id="rId168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6 - Выгрузка документа на МУ</w:t>
      </w:r>
      <w:r/>
    </w:p>
    <w:p>
      <w:pPr>
        <w:pStyle w:val="1256"/>
        <w:numPr>
          <w:ilvl w:val="0"/>
          <w:numId w:val="35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Выбрать «</w:t>
      </w:r>
      <w:r>
        <w:t xml:space="preserve">Действия</w:t>
      </w:r>
      <w:r>
        <w:rPr>
          <w:szCs w:val="28"/>
        </w:rPr>
        <w:t xml:space="preserve">»:</w:t>
      </w:r>
      <w:r>
        <w:rPr>
          <w:szCs w:val="28"/>
        </w:rPr>
      </w:r>
    </w:p>
    <w:p>
      <w:pPr>
        <w:pStyle w:val="1256"/>
        <w:numPr>
          <w:ilvl w:val="0"/>
          <w:numId w:val="12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Нажать «Выбрать документ для выгрузки» -  для выбора документа из всего </w:t>
      </w:r>
      <w:r>
        <w:rPr>
          <w:szCs w:val="28"/>
        </w:rPr>
        <w:t xml:space="preserve">списка документов к выгрузке;</w:t>
      </w:r>
      <w:r>
        <w:rPr>
          <w:szCs w:val="28"/>
        </w:rPr>
      </w:r>
    </w:p>
    <w:p>
      <w:pPr>
        <w:pStyle w:val="1256"/>
        <w:numPr>
          <w:ilvl w:val="0"/>
          <w:numId w:val="12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Нажать «Выгрузить» - для выгрузки выделенного документа из списка документов обмена;</w:t>
      </w:r>
      <w:r>
        <w:rPr>
          <w:szCs w:val="28"/>
        </w:rPr>
      </w:r>
    </w:p>
    <w:p>
      <w:pPr>
        <w:jc w:val="center"/>
        <w:keepNext/>
        <w:spacing w:after="20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70960" cy="852368"/>
                <wp:effectExtent l="19050" t="19050" r="15240" b="24130"/>
                <wp:docPr id="147" name="Рисунок 3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3907081" cy="86032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304.80pt;height:67.12pt;mso-wrap-distance-left:0.00pt;mso-wrap-distance-top:0.00pt;mso-wrap-distance-right:0.00pt;mso-wrap-distance-bottom:0.00pt;" strokecolor="#000000">
                <v:path textboxrect="0,0,0,0"/>
                <v:imagedata r:id="rId169" o:title=""/>
              </v:shape>
            </w:pict>
          </mc:Fallback>
        </mc:AlternateContent>
      </w:r>
      <w:r/>
    </w:p>
    <w:p>
      <w:pPr>
        <w:pStyle w:val="1252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7 - Выбор мобильного устройства для выгрузки</w:t>
      </w:r>
      <w:r>
        <w:rPr>
          <w:i w:val="0"/>
          <w:iCs w:val="0"/>
        </w:rPr>
      </w:r>
    </w:p>
    <w:p>
      <w:pPr>
        <w:pStyle w:val="1256"/>
        <w:numPr>
          <w:ilvl w:val="0"/>
          <w:numId w:val="35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Выбрать мобильное устройство;</w:t>
      </w:r>
      <w:r>
        <w:rPr>
          <w:szCs w:val="28"/>
        </w:rPr>
      </w:r>
    </w:p>
    <w:p>
      <w:pPr>
        <w:numPr>
          <w:ilvl w:val="0"/>
          <w:numId w:val="3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Отправить выбранные документы на устройство с помощью кнопки «Выгрузить»;</w:t>
      </w:r>
      <w:r>
        <w:t xml:space="preserve"> </w:t>
      </w:r>
      <w:r>
        <w:rPr>
          <w:szCs w:val="28"/>
        </w:rPr>
      </w:r>
    </w:p>
    <w:p>
      <w:pPr>
        <w:contextualSpacing/>
        <w:ind w:left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63152" cy="841807"/>
                <wp:effectExtent l="19050" t="19050" r="18415" b="15875"/>
                <wp:docPr id="148" name="Рисунок 118" descr="http://dl3.joxi.net/drive/2023/09/20/0056/3552/3722720/20/a606c501cc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 descr="http://dl3.joxi.net/drive/2023/09/20/0056/3552/3722720/20/a606c501cc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2862305" cy="8720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217.57pt;height:66.28pt;mso-wrap-distance-left:0.00pt;mso-wrap-distance-top:0.00pt;mso-wrap-distance-right:0.00pt;mso-wrap-distance-bottom:0.00pt;" strokecolor="#000000">
                <v:path textboxrect="0,0,0,0"/>
                <v:imagedata r:id="rId170" o:title=""/>
              </v:shape>
            </w:pict>
          </mc:Fallback>
        </mc:AlternateContent>
      </w:r>
      <w:r/>
    </w:p>
    <w:p>
      <w:pPr>
        <w:pStyle w:val="1252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8 - Подтверждение выгрузки документа на МУ</w:t>
      </w:r>
      <w:r>
        <w:rPr>
          <w:szCs w:val="28"/>
        </w:rPr>
      </w:r>
    </w:p>
    <w:p>
      <w:pPr>
        <w:numPr>
          <w:ilvl w:val="0"/>
          <w:numId w:val="35"/>
        </w:numPr>
        <w:contextualSpacing/>
        <w:ind w:left="0" w:firstLine="567"/>
        <w:spacing w:line="360" w:lineRule="auto"/>
      </w:pPr>
      <w:r>
        <w:t xml:space="preserve">Подтвердите выгрузку, нажав на «Да» в появившемся окне.</w:t>
      </w:r>
      <w:r/>
    </w:p>
    <w:p>
      <w:pPr>
        <w:contextualSpacing/>
        <w:ind w:firstLine="567"/>
        <w:spacing w:line="360" w:lineRule="auto"/>
      </w:pPr>
      <w:r>
        <w:t xml:space="preserve">Примечание: выгрузка документа осуществляется также в самом документе по кнопке «</w:t>
      </w:r>
      <w:r>
        <w:rPr>
          <w:lang w:val="en-US"/>
        </w:rPr>
        <w:t xml:space="preserve">Simple</w:t>
      </w:r>
      <w:r>
        <w:t xml:space="preserve">» при выборе действия в контекстном меню «Выгрузить».</w:t>
      </w:r>
      <w:r/>
    </w:p>
    <w:p>
      <w:pPr>
        <w:contextualSpacing/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46390" cy="1785586"/>
                <wp:effectExtent l="19050" t="19050" r="12065" b="24765"/>
                <wp:docPr id="149" name="Рисунок 5945050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5668429" cy="179255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44.60pt;height:140.60pt;mso-wrap-distance-left:0.00pt;mso-wrap-distance-top:0.00pt;mso-wrap-distance-right:0.00pt;mso-wrap-distance-bottom:0.00pt;" strokecolor="#000000">
                <v:path textboxrect="0,0,0,0"/>
                <v:imagedata r:id="rId171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9 - Выгрузка документа через значок "</w:t>
      </w:r>
      <w:r>
        <w:rPr>
          <w:lang w:val="en-US"/>
        </w:rPr>
        <w:t xml:space="preserve">Simple</w:t>
      </w:r>
      <w:r>
        <w:t xml:space="preserve">" внутри документа</w:t>
      </w:r>
      <w:r/>
    </w:p>
    <w:p>
      <w:pPr>
        <w:pStyle w:val="1079"/>
        <w:numPr>
          <w:ilvl w:val="1"/>
          <w:numId w:val="106"/>
        </w:numPr>
      </w:pPr>
      <w:r/>
      <w:bookmarkStart w:id="102" w:name="_Выгрузка_документов_из_1"/>
      <w:r/>
      <w:bookmarkEnd w:id="102"/>
      <w:r>
        <w:fldChar w:fldCharType="begin"/>
      </w:r>
      <w:r>
        <w:instrText xml:space="preserve"> HYPERLINK \l "_Toc136600810" </w:instrText>
      </w:r>
      <w:r>
        <w:fldChar w:fldCharType="separate"/>
      </w:r>
      <w:bookmarkStart w:id="103" w:name="_Toc193214255"/>
      <w:r>
        <w:t xml:space="preserve">Выгрузка документов</w:t>
      </w:r>
      <w:r>
        <w:fldChar w:fldCharType="end"/>
      </w:r>
      <w:r>
        <w:t xml:space="preserve"> из 1С на МУ (вариант обмена «офф-лайн»)</w:t>
      </w:r>
      <w:bookmarkEnd w:id="103"/>
      <w:r/>
      <w:r/>
    </w:p>
    <w:p>
      <w:pPr>
        <w:pStyle w:val="1256"/>
        <w:numPr>
          <w:ilvl w:val="1"/>
          <w:numId w:val="43"/>
        </w:numPr>
        <w:ind w:left="0" w:firstLine="567"/>
        <w:spacing w:line="360" w:lineRule="auto"/>
      </w:pPr>
      <w:r>
        <w:t xml:space="preserve">В Рабочем месте оператора перейти во вкладку «Документы обмена»;</w:t>
      </w:r>
      <w:r/>
    </w:p>
    <w:p>
      <w:pPr>
        <w:ind w:firstLine="567"/>
        <w:jc w:val="center"/>
        <w:keepNext/>
        <w:spacing w:after="200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55466" cy="2655472"/>
                <wp:effectExtent l="19050" t="19050" r="12065" b="12065"/>
                <wp:docPr id="150" name="Рисунок 316" descr="http://dl3.joxi.net/drive/2024/07/03/0056/3552/3722720/20/b8d05441e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3.joxi.net/drive/2024/07/03/0056/3552/3722720/20/b8d05441e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3869644" cy="26652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303.58pt;height:209.09pt;mso-wrap-distance-left:0.00pt;mso-wrap-distance-top:0.00pt;mso-wrap-distance-right:0.00pt;mso-wrap-distance-bottom:0.00pt;" strokecolor="#000000">
                <v:path textboxrect="0,0,0,0"/>
                <v:imagedata r:id="rId172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10 - Выгрузка документа на МУ</w:t>
      </w:r>
      <w:r/>
    </w:p>
    <w:p>
      <w:pPr>
        <w:pStyle w:val="1256"/>
        <w:numPr>
          <w:ilvl w:val="1"/>
          <w:numId w:val="43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Выбрать «</w:t>
      </w:r>
      <w:r>
        <w:t xml:space="preserve">Действия</w:t>
      </w:r>
      <w:r>
        <w:rPr>
          <w:szCs w:val="28"/>
        </w:rPr>
        <w:t xml:space="preserve">»:</w:t>
      </w:r>
      <w:r>
        <w:rPr>
          <w:szCs w:val="28"/>
        </w:rPr>
      </w:r>
    </w:p>
    <w:p>
      <w:pPr>
        <w:pStyle w:val="1256"/>
        <w:numPr>
          <w:ilvl w:val="0"/>
          <w:numId w:val="12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Нажать «Выбрать документ для выгрузки» -  для выбора документа из всего списка документов к выгрузке;</w:t>
      </w:r>
      <w:r>
        <w:rPr>
          <w:szCs w:val="28"/>
        </w:rPr>
      </w:r>
    </w:p>
    <w:p>
      <w:pPr>
        <w:pStyle w:val="1256"/>
        <w:numPr>
          <w:ilvl w:val="0"/>
          <w:numId w:val="12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Нажать «Выгрузить» - для выгрузки выделенного документа из списка документов обмена;</w:t>
      </w:r>
      <w:r>
        <w:rPr>
          <w:szCs w:val="28"/>
        </w:rPr>
      </w:r>
    </w:p>
    <w:p>
      <w:pPr>
        <w:jc w:val="center"/>
        <w:keepNext/>
        <w:spacing w:after="20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10000" cy="838945"/>
                <wp:effectExtent l="19050" t="19050" r="19050" b="18415"/>
                <wp:docPr id="151" name="Рисунок 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3837946" cy="84509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300.00pt;height:66.06pt;mso-wrap-distance-left:0.00pt;mso-wrap-distance-top:0.00pt;mso-wrap-distance-right:0.00pt;mso-wrap-distance-bottom:0.00pt;" strokecolor="#000000">
                <v:path textboxrect="0,0,0,0"/>
                <v:imagedata r:id="rId169" o:title=""/>
              </v:shape>
            </w:pict>
          </mc:Fallback>
        </mc:AlternateContent>
      </w:r>
      <w:r/>
    </w:p>
    <w:p>
      <w:pPr>
        <w:pStyle w:val="1252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11 - Выбор мобильного устройства для выгрузки</w:t>
      </w:r>
      <w:r>
        <w:rPr>
          <w:i w:val="0"/>
          <w:iCs w:val="0"/>
        </w:rPr>
      </w:r>
    </w:p>
    <w:p>
      <w:pPr>
        <w:pStyle w:val="1256"/>
        <w:numPr>
          <w:ilvl w:val="1"/>
          <w:numId w:val="43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Выбрать мобильное устройство;</w:t>
      </w:r>
      <w:r>
        <w:rPr>
          <w:szCs w:val="28"/>
        </w:rPr>
      </w:r>
    </w:p>
    <w:p>
      <w:pPr>
        <w:pStyle w:val="1256"/>
        <w:numPr>
          <w:ilvl w:val="0"/>
          <w:numId w:val="4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«Выгрузить» документ отправляется в очередь заданий на выгрузку;</w:t>
      </w:r>
      <w:r>
        <w:rPr>
          <w:szCs w:val="28"/>
        </w:rPr>
      </w:r>
    </w:p>
    <w:p>
      <w:pPr>
        <w:contextualSpacing/>
        <w:jc w:val="center"/>
        <w:keepNext/>
        <w:tabs>
          <w:tab w:val="left" w:pos="851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63152" cy="841807"/>
                <wp:effectExtent l="19050" t="19050" r="18415" b="15875"/>
                <wp:docPr id="152" name="Рисунок 231" descr="http://dl3.joxi.net/drive/2023/09/20/0056/3552/3722720/20/a606c501cc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 descr="http://dl3.joxi.net/drive/2023/09/20/0056/3552/3722720/20/a606c501cc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2862305" cy="8720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217.57pt;height:66.28pt;mso-wrap-distance-left:0.00pt;mso-wrap-distance-top:0.00pt;mso-wrap-distance-right:0.00pt;mso-wrap-distance-bottom:0.00pt;" strokecolor="#000000">
                <v:path textboxrect="0,0,0,0"/>
                <v:imagedata r:id="rId170" o:title=""/>
              </v:shape>
            </w:pict>
          </mc:Fallback>
        </mc:AlternateContent>
      </w:r>
      <w:r/>
    </w:p>
    <w:p>
      <w:pPr>
        <w:pStyle w:val="1252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12 - Подтверждение выгрузки документа на МУ</w:t>
      </w:r>
      <w:r>
        <w:rPr>
          <w:szCs w:val="28"/>
        </w:rPr>
      </w:r>
    </w:p>
    <w:p>
      <w:pPr>
        <w:numPr>
          <w:ilvl w:val="0"/>
          <w:numId w:val="43"/>
        </w:numPr>
        <w:contextualSpacing/>
        <w:ind w:left="0" w:firstLine="567"/>
        <w:spacing w:line="360" w:lineRule="auto"/>
      </w:pPr>
      <w:r>
        <w:t xml:space="preserve">Подтвердить выгрузку, нажав на «Да» в появившемся окне. Документ отправится в очередь заданий на выгрузку;</w:t>
      </w:r>
      <w:r/>
    </w:p>
    <w:p>
      <w:pPr>
        <w:contextualSpacing/>
        <w:ind w:firstLine="567"/>
        <w:spacing w:line="360" w:lineRule="auto"/>
      </w:pPr>
      <w:r>
        <w:t xml:space="preserve">Примечание: выгрузка документа осуществляется также в самом документе </w:t>
      </w:r>
      <w:r>
        <w:t xml:space="preserve">по кнопке «</w:t>
      </w:r>
      <w:r>
        <w:rPr>
          <w:lang w:val="en-US"/>
        </w:rPr>
        <w:t xml:space="preserve">Simple</w:t>
      </w:r>
      <w:r>
        <w:t xml:space="preserve">» при выборе действия в контекстном меню «Выгрузить».</w:t>
      </w:r>
      <w:r/>
    </w:p>
    <w:p>
      <w:pPr>
        <w:contextualSpacing/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39640" cy="1498840"/>
                <wp:effectExtent l="19050" t="19050" r="22860" b="25400"/>
                <wp:docPr id="153" name="Рисунок 5945050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4779041" cy="15113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373.20pt;height:118.02pt;mso-wrap-distance-left:0.00pt;mso-wrap-distance-top:0.00pt;mso-wrap-distance-right:0.00pt;mso-wrap-distance-bottom:0.00pt;" strokecolor="#000000">
                <v:path textboxrect="0,0,0,0"/>
                <v:imagedata r:id="rId171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13 - Выгрузка документа через значок </w:t>
      </w:r>
      <w:r>
        <w:rPr>
          <w:lang w:val="en-US"/>
        </w:rPr>
        <w:t xml:space="preserve">Simple</w:t>
      </w:r>
      <w:r>
        <w:t xml:space="preserve"> внутри документа</w:t>
      </w:r>
      <w:r/>
    </w:p>
    <w:p>
      <w:pPr>
        <w:numPr>
          <w:ilvl w:val="0"/>
          <w:numId w:val="43"/>
        </w:numPr>
        <w:contextualSpacing/>
        <w:ind w:left="0" w:firstLine="567"/>
        <w:spacing w:line="360" w:lineRule="auto"/>
      </w:pPr>
      <w:r>
        <w:t xml:space="preserve">По кнопке «Выбрать пользователей и выгрузить» из очереди заданий отправить документ(ы) выбранным пользователям с помощью кнопки «Выгрузить данные».</w:t>
      </w:r>
      <w:r/>
    </w:p>
    <w:p>
      <w:pPr>
        <w:jc w:val="center"/>
        <w:keepNext/>
        <w:spacing w:after="200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48225" cy="3022877"/>
                <wp:effectExtent l="19050" t="19050" r="9525" b="25400"/>
                <wp:docPr id="154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4916140" cy="306522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381.75pt;height:238.02pt;mso-wrap-distance-left:0.00pt;mso-wrap-distance-top:0.00pt;mso-wrap-distance-right:0.00pt;mso-wrap-distance-bottom:0.00pt;" strokecolor="#000000">
                <v:path textboxrect="0,0,0,0"/>
                <v:imagedata r:id="rId173" o:title=""/>
              </v:shape>
            </w:pict>
          </mc:Fallback>
        </mc:AlternateContent>
      </w:r>
      <w:r/>
    </w:p>
    <w:p>
      <w:pPr>
        <w:pStyle w:val="1252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14 - Выгрузка данных в режиме Офф-лайн</w:t>
      </w:r>
      <w:r>
        <w:rPr>
          <w:i w:val="0"/>
          <w:iCs w:val="0"/>
        </w:rPr>
      </w:r>
    </w:p>
    <w:p>
      <w:pPr>
        <w:pStyle w:val="1079"/>
        <w:numPr>
          <w:ilvl w:val="1"/>
          <w:numId w:val="106"/>
        </w:numPr>
        <w:rPr>
          <w:i/>
          <w:iCs/>
          <w:color w:val="44546a" w:themeColor="text2"/>
          <w:sz w:val="18"/>
          <w:szCs w:val="18"/>
        </w:rPr>
      </w:pPr>
      <w:r/>
      <w:bookmarkStart w:id="104" w:name="_Выгрузка_документов_из"/>
      <w:r/>
      <w:bookmarkStart w:id="105" w:name="_Toc193214256"/>
      <w:r/>
      <w:bookmarkEnd w:id="104"/>
      <w:r>
        <w:t xml:space="preserve">Мониторинг выгруженных на МУ документов</w:t>
      </w:r>
      <w:bookmarkEnd w:id="105"/>
      <w:r/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spacing w:after="200" w:line="360" w:lineRule="auto"/>
        <w:rPr>
          <w:i/>
          <w:iCs/>
          <w:color w:val="44546a" w:themeColor="text2"/>
          <w:sz w:val="18"/>
          <w:szCs w:val="18"/>
        </w:rPr>
      </w:pPr>
      <w:r>
        <w:rPr>
          <w:szCs w:val="28"/>
        </w:rPr>
        <w:t xml:space="preserve">Выгруженные документы на МУ отображаются в «Рабочем месте оператора обмена» во вкладке «Документы обмена».</w:t>
      </w:r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34050" cy="2494020"/>
                <wp:effectExtent l="19050" t="19050" r="19050" b="20955"/>
                <wp:docPr id="155" name="Рисунок 3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5757806" cy="250435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51.50pt;height:196.38pt;mso-wrap-distance-left:0.00pt;mso-wrap-distance-top:0.00pt;mso-wrap-distance-right:0.00pt;mso-wrap-distance-bottom:0.00pt;" strokecolor="#000000">
                <v:path textboxrect="0,0,0,0"/>
                <v:imagedata r:id="rId174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i/>
          <w:iCs/>
          <w:color w:val="44546a" w:themeColor="text2"/>
          <w:sz w:val="18"/>
          <w:szCs w:val="1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II</w:t>
      </w:r>
      <w:r>
        <w:rPr>
          <w:i/>
          <w:iCs/>
          <w:color w:val="44546a" w:themeColor="text2"/>
          <w:sz w:val="18"/>
          <w:szCs w:val="18"/>
        </w:rPr>
        <w:t xml:space="preserve"> 15 – Рабочее место оператора обмена</w:t>
      </w:r>
      <w:r>
        <w:rPr>
          <w:i/>
          <w:iCs/>
          <w:color w:val="44546a" w:themeColor="text2"/>
          <w:sz w:val="18"/>
          <w:szCs w:val="1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r>
    </w:p>
    <w:p>
      <w:pPr>
        <w:ind w:firstLine="567"/>
        <w:spacing w:line="360" w:lineRule="auto"/>
      </w:pPr>
      <w:r>
        <w:t xml:space="preserve">По выделенной строке из списка выгруженных документов отслеживаются:</w:t>
      </w:r>
      <w:r/>
    </w:p>
    <w:p>
      <w:pPr>
        <w:numPr>
          <w:ilvl w:val="0"/>
          <w:numId w:val="82"/>
        </w:numPr>
        <w:contextualSpacing/>
        <w:ind w:left="0" w:firstLine="567"/>
        <w:spacing w:line="360" w:lineRule="auto"/>
      </w:pPr>
      <w:r>
        <w:t xml:space="preserve">Пользователи МУ, взявшие в работу документы;</w:t>
      </w:r>
      <w:r/>
    </w:p>
    <w:p>
      <w:pPr>
        <w:numPr>
          <w:ilvl w:val="0"/>
          <w:numId w:val="82"/>
        </w:numPr>
        <w:contextualSpacing/>
        <w:ind w:left="0" w:firstLine="567"/>
        <w:spacing w:line="360" w:lineRule="auto"/>
      </w:pPr>
      <w:r>
        <w:t xml:space="preserve">Состояние документов;</w:t>
      </w:r>
      <w:r/>
    </w:p>
    <w:p>
      <w:pPr>
        <w:numPr>
          <w:ilvl w:val="0"/>
          <w:numId w:val="82"/>
        </w:numPr>
        <w:contextualSpacing/>
        <w:ind w:left="0" w:firstLine="567"/>
        <w:spacing w:line="360" w:lineRule="auto"/>
      </w:pPr>
      <w:r>
        <w:t xml:space="preserve">Расхождения фактического количества от плана.</w:t>
      </w:r>
      <w:r/>
    </w:p>
    <w:p>
      <w:pPr>
        <w:pStyle w:val="1077"/>
        <w:numPr>
          <w:ilvl w:val="0"/>
          <w:numId w:val="105"/>
        </w:numPr>
      </w:pPr>
      <w:r>
        <w:br w:type="page" w:clear="all"/>
      </w:r>
      <w:r/>
    </w:p>
    <w:p>
      <w:pPr>
        <w:pStyle w:val="1077"/>
        <w:numPr>
          <w:ilvl w:val="0"/>
          <w:numId w:val="105"/>
        </w:numPr>
        <w:rPr>
          <w:rStyle w:val="1253"/>
          <w:rFonts w:cs="Times New Roman" w:eastAsiaTheme="minorHAnsi"/>
          <w:szCs w:val="24"/>
        </w:rPr>
      </w:pPr>
      <w:r/>
      <w:hyperlink w:tooltip="#_Toc136600800" w:anchor="_Toc136600800" w:history="1">
        <w:bookmarkStart w:id="106" w:name="_Toc193214257"/>
        <w:r>
          <w:rPr>
            <w:rStyle w:val="1253"/>
            <w:rFonts w:cs="Times New Roman"/>
            <w:color w:val="000000" w:themeColor="text1"/>
            <w:szCs w:val="28"/>
          </w:rPr>
          <w:t xml:space="preserve">Функционал мобильной части</w:t>
        </w:r>
      </w:hyperlink>
      <w:r>
        <w:rPr>
          <w:rStyle w:val="1253"/>
          <w:rFonts w:cs="Times New Roman"/>
          <w:color w:val="000000" w:themeColor="text1"/>
          <w:szCs w:val="28"/>
        </w:rPr>
        <w:t xml:space="preserve"> «</w:t>
      </w:r>
      <w:r>
        <w:rPr>
          <w:rStyle w:val="1253"/>
          <w:rFonts w:cs="Times New Roman"/>
          <w:color w:val="000000" w:themeColor="text1"/>
          <w:szCs w:val="28"/>
          <w:lang w:val="en-US"/>
        </w:rPr>
        <w:t xml:space="preserve">Simple</w:t>
      </w:r>
      <w:r>
        <w:rPr>
          <w:rStyle w:val="1253"/>
          <w:rFonts w:cs="Times New Roman"/>
          <w:color w:val="000000" w:themeColor="text1"/>
          <w:szCs w:val="28"/>
        </w:rPr>
        <w:t xml:space="preserve">.Учет+</w:t>
      </w:r>
      <w:r>
        <w:rPr>
          <w:rStyle w:val="1253"/>
          <w:rFonts w:cs="Times New Roman"/>
          <w:color w:val="000000" w:themeColor="text1"/>
          <w:szCs w:val="28"/>
        </w:rPr>
        <w:t xml:space="preserve">»</w:t>
      </w:r>
      <w:bookmarkEnd w:id="106"/>
      <w:r/>
      <w:r>
        <w:rPr>
          <w:rStyle w:val="1253"/>
          <w:rFonts w:cs="Times New Roman" w:eastAsiaTheme="minorHAnsi"/>
          <w:szCs w:val="24"/>
        </w:rPr>
      </w:r>
    </w:p>
    <w:p>
      <w:pPr>
        <w:jc w:val="center"/>
        <w:keepNext/>
      </w:pPr>
      <w:r>
        <w:t xml:space="preserve">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88641" cy="3676650"/>
                <wp:effectExtent l="19050" t="19050" r="21590" b="19050"/>
                <wp:docPr id="156" name="Рисунок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1791836" cy="368321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140.84pt;height:289.50pt;mso-wrap-distance-left:0.00pt;mso-wrap-distance-top:0.00pt;mso-wrap-distance-right:0.00pt;mso-wrap-distance-bottom:0.00pt;" strokecolor="#000000">
                <v:path textboxrect="0,0,0,0"/>
                <v:imagedata r:id="rId175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X</w:t>
      </w:r>
      <w:r>
        <w:fldChar w:fldCharType="end"/>
      </w:r>
      <w:r>
        <w:t xml:space="preserve"> </w:t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>
        <w:t xml:space="preserve">1</w:t>
      </w:r>
      <w:r>
        <w:fldChar w:fldCharType="end"/>
      </w:r>
      <w:r>
        <w:t xml:space="preserve"> - Главное меню "</w:t>
      </w:r>
      <w:r>
        <w:rPr>
          <w:lang w:val="en-US"/>
        </w:rPr>
        <w:t xml:space="preserve">Simple</w:t>
      </w:r>
      <w:r>
        <w:t xml:space="preserve">.Учет+</w:t>
      </w:r>
      <w:r>
        <w:t xml:space="preserve">"</w:t>
      </w:r>
      <w:r/>
    </w:p>
    <w:p>
      <w:pPr>
        <w:pStyle w:val="1078"/>
        <w:numPr>
          <w:ilvl w:val="0"/>
          <w:numId w:val="49"/>
        </w:numPr>
        <w:jc w:val="center"/>
        <w:spacing w:line="360" w:lineRule="auto"/>
        <w:rPr>
          <w:rStyle w:val="1250"/>
          <w:rFonts w:cs="Times New Roman"/>
          <w:color w:val="000000" w:themeColor="text1"/>
          <w:szCs w:val="28"/>
          <w:u w:val="none"/>
        </w:rPr>
      </w:pPr>
      <w:r/>
      <w:bookmarkStart w:id="107" w:name="_Описание_раздела_«Документы»"/>
      <w:r/>
      <w:bookmarkEnd w:id="107"/>
      <w:r>
        <w:fldChar w:fldCharType="begin"/>
      </w:r>
      <w:r>
        <w:instrText xml:space="preserve"> HYPERLINK \l "_Toc136600801" </w:instrText>
      </w:r>
      <w:r>
        <w:fldChar w:fldCharType="separate"/>
      </w:r>
      <w:bookmarkStart w:id="108" w:name="_Toc193214258"/>
      <w:r>
        <w:rPr>
          <w:rStyle w:val="1250"/>
          <w:rFonts w:cs="Times New Roman"/>
          <w:color w:val="000000" w:themeColor="text1"/>
          <w:szCs w:val="28"/>
          <w:u w:val="none"/>
        </w:rPr>
        <w:t xml:space="preserve">Описание раздела «Документы»</w:t>
      </w:r>
      <w:bookmarkEnd w:id="108"/>
      <w:r>
        <w:rPr>
          <w:rStyle w:val="1250"/>
          <w:rFonts w:cs="Times New Roman"/>
          <w:color w:val="000000" w:themeColor="text1"/>
          <w:szCs w:val="28"/>
          <w:u w:val="none"/>
        </w:rPr>
        <w:fldChar w:fldCharType="end"/>
      </w:r>
      <w:r>
        <w:rPr>
          <w:rStyle w:val="1250"/>
          <w:rFonts w:cs="Times New Roman"/>
          <w:color w:val="000000" w:themeColor="text1"/>
          <w:szCs w:val="28"/>
          <w:u w:val="none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Раздел «Документы» используется для работы пользователей с документами обмена, у которых в настройке документа установлена табличная часть "Товары" (подробнее в </w:t>
      </w:r>
      <w:hyperlink w:tooltip="#Вкладка" w:anchor="Вкладка" w:history="1">
        <w:r>
          <w:rPr>
            <w:rStyle w:val="1250"/>
            <w:szCs w:val="28"/>
          </w:rPr>
          <w:t xml:space="preserve">п.1.1.1 вкладка «Табличные части»</w:t>
        </w:r>
      </w:hyperlink>
      <w:r>
        <w:rPr>
          <w:szCs w:val="28"/>
        </w:rPr>
        <w:t xml:space="preserve">). В разделе представлены списки выгруженных документов из 1С для работы на МУ и их статус.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Перед началом работы с разделом:</w:t>
      </w:r>
      <w:r>
        <w:rPr>
          <w:szCs w:val="28"/>
        </w:rPr>
      </w:r>
    </w:p>
    <w:p>
      <w:pPr>
        <w:pStyle w:val="1256"/>
        <w:numPr>
          <w:ilvl w:val="1"/>
          <w:numId w:val="43"/>
        </w:numPr>
        <w:ind w:left="0" w:firstLine="567"/>
        <w:spacing w:line="360" w:lineRule="auto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tooltip="#Закладка1" w:anchor="Закладка1" w:history="1">
        <w:r>
          <w:rPr>
            <w:rStyle w:val="1250"/>
          </w:rPr>
          <w:t xml:space="preserve">подробнее в подпункте 2</w:t>
        </w:r>
        <w:r>
          <w:rPr>
            <w:rStyle w:val="1250"/>
          </w:rPr>
          <w:t xml:space="preserve">.6) пункта 1</w:t>
        </w:r>
        <w:r>
          <w:rPr>
            <w:rStyle w:val="1250"/>
          </w:rPr>
          <w:t xml:space="preserve">2</w:t>
        </w:r>
      </w:hyperlink>
      <w:r>
        <w:t xml:space="preserve">;</w:t>
      </w:r>
      <w:r/>
    </w:p>
    <w:p>
      <w:pPr>
        <w:pStyle w:val="1256"/>
        <w:numPr>
          <w:ilvl w:val="1"/>
          <w:numId w:val="43"/>
        </w:numPr>
        <w:ind w:left="0" w:firstLine="567"/>
        <w:spacing w:line="360" w:lineRule="auto"/>
      </w:pPr>
      <w:r>
        <w:t xml:space="preserve">Создать настройки документа по нужному типу документа. Заполнить табличные части. В типе таблицы указать Товары, обязательно заполнить реквизиты: номенклатура, количество (план) и количество (факт) (остальное заполняется по необходимости), подробнее в </w:t>
      </w:r>
      <w:hyperlink w:tooltip="#_Настройка_во_вкладке" w:anchor="_Настройка_во_вкладке" w:history="1">
        <w:r>
          <w:rPr>
            <w:rStyle w:val="1250"/>
          </w:rPr>
          <w:t xml:space="preserve">пункте 1.1.5</w:t>
        </w:r>
      </w:hyperlink>
      <w:r>
        <w:t xml:space="preserve">;</w:t>
      </w:r>
      <w:r/>
    </w:p>
    <w:p>
      <w:pPr>
        <w:pStyle w:val="1256"/>
        <w:numPr>
          <w:ilvl w:val="1"/>
          <w:numId w:val="43"/>
        </w:numPr>
        <w:ind w:left="0" w:firstLine="567"/>
        <w:spacing w:line="360" w:lineRule="auto"/>
      </w:pPr>
      <w:r>
        <w:t xml:space="preserve">Добавить настройку документа в карточку пользователя мобильного устройства;</w:t>
      </w:r>
      <w:r/>
    </w:p>
    <w:p>
      <w:pPr>
        <w:pStyle w:val="1256"/>
        <w:numPr>
          <w:ilvl w:val="1"/>
          <w:numId w:val="43"/>
        </w:numPr>
        <w:ind w:left="0" w:firstLine="567"/>
        <w:spacing w:line="360" w:lineRule="auto"/>
      </w:pPr>
      <w:r>
        <w:t xml:space="preserve">Выгрузить документ на мобильное устройство</w:t>
      </w:r>
      <w:r>
        <w:rPr>
          <w:szCs w:val="28"/>
        </w:rPr>
        <w:t xml:space="preserve">.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Пользователем осуществляется последовательный переход из главного меню в «Документы»:</w:t>
      </w:r>
      <w:r>
        <w:rPr>
          <w:szCs w:val="28"/>
        </w:rPr>
      </w:r>
    </w:p>
    <w:p>
      <w:pPr>
        <w:ind w:firstLine="567"/>
        <w:jc w:val="center"/>
        <w:rPr>
          <w:szCs w:val="28"/>
        </w:rPr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7481" cy="2729357"/>
                <wp:effectExtent l="19050" t="19050" r="28575" b="13970"/>
                <wp:docPr id="157" name="Рисунок 5945050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1870892" cy="274906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146.26pt;height:214.91pt;mso-wrap-distance-left:0.00pt;mso-wrap-distance-top:0.00pt;mso-wrap-distance-right:0.00pt;mso-wrap-distance-bottom:0.00pt;" strokecolor="#000000">
                <v:path textboxrect="0,0,0,0"/>
                <v:imagedata r:id="rId176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02348" cy="2733128"/>
                <wp:effectExtent l="19050" t="19050" r="12700" b="10160"/>
                <wp:docPr id="158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1714014" cy="275185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134.04pt;height:215.21pt;mso-wrap-distance-left:0.00pt;mso-wrap-distance-top:0.00pt;mso-wrap-distance-right:0.00pt;mso-wrap-distance-bottom:0.00pt;" strokecolor="#000000">
                <v:path textboxrect="0,0,0,0"/>
                <v:imagedata r:id="rId177" o:title=""/>
              </v:shape>
            </w:pict>
          </mc:Fallback>
        </mc:AlternateContent>
      </w:r>
      <w:r>
        <w:rPr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X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2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Последовательный переход пользователя при выборе раздела "Документы"</w:t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1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Экран с группировкой выгруженных документов из 1С на МУ по типу. В карточке каждой группы указаны: общее количество документов, общее количество строк и общее количество товаров;</w:t>
      </w:r>
      <w:r>
        <w:rPr>
          <w:szCs w:val="28"/>
        </w:rPr>
      </w:r>
    </w:p>
    <w:p>
      <w:pPr>
        <w:numPr>
          <w:ilvl w:val="0"/>
          <w:numId w:val="1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На втором экране пример выбора всех типов документа со статусом, видом, названием и номером документа. При указании в настройках документов в 1С сопоставления реквизитов «Склад» и «Контрагент», дополнительно к карточке отображаются выбранные значения (</w:t>
      </w:r>
      <w:hyperlink r:id="rId178" w:tooltip="file:///C:\Users\kote_\Downloads\Telegram%20Desktop\Сопоставление_реквизитов#_Вкладка_" w:anchor="_Вкладка_" w:history="1">
        <w:r>
          <w:rPr>
            <w:rStyle w:val="1250"/>
            <w:szCs w:val="28"/>
          </w:rPr>
          <w:t xml:space="preserve">пункт 1.1.4</w:t>
        </w:r>
      </w:hyperlink>
      <w:r>
        <w:rPr>
          <w:szCs w:val="28"/>
        </w:rPr>
        <w:t xml:space="preserve">).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45524" cy="2833266"/>
                <wp:effectExtent l="19050" t="19050" r="26670" b="24765"/>
                <wp:docPr id="159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1754016" cy="284704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137.44pt;height:223.09pt;mso-wrap-distance-left:0.00pt;mso-wrap-distance-top:0.00pt;mso-wrap-distance-right:0.00pt;mso-wrap-distance-bottom:0.00pt;" strokecolor="#000000">
                <v:path textboxrect="0,0,0,0"/>
                <v:imagedata r:id="rId17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67840" cy="2840939"/>
                <wp:effectExtent l="19050" t="19050" r="22860" b="17145"/>
                <wp:docPr id="160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1772738" cy="284881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139.20pt;height:223.70pt;mso-wrap-distance-left:0.00pt;mso-wrap-distance-top:0.00pt;mso-wrap-distance-right:0.00pt;mso-wrap-distance-bottom:0.00pt;" strokecolor="#000000">
                <v:path textboxrect="0,0,0,0"/>
                <v:imagedata r:id="rId18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9855" cy="2840355"/>
                <wp:effectExtent l="19050" t="19050" r="12065" b="17145"/>
                <wp:docPr id="161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1773056" cy="286166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138.57pt;height:223.65pt;mso-wrap-distance-left:0.00pt;mso-wrap-distance-top:0.00pt;mso-wrap-distance-right:0.00pt;mso-wrap-distance-bottom:0.00pt;" strokecolor="#000000">
                <v:path textboxrect="0,0,0,0"/>
                <v:imagedata r:id="rId181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X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3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Вызов меню со списком действий по выбранному документу</w:t>
      </w:r>
      <w:r>
        <w:rPr>
          <w:i/>
          <w:iCs/>
          <w:color w:val="44546a" w:themeColor="text2"/>
          <w:szCs w:val="28"/>
        </w:rPr>
      </w:r>
    </w:p>
    <w:p>
      <w:pPr>
        <w:pStyle w:val="1256"/>
        <w:numPr>
          <w:ilvl w:val="0"/>
          <w:numId w:val="44"/>
        </w:numPr>
        <w:ind w:left="0" w:firstLine="567"/>
        <w:spacing w:line="360" w:lineRule="auto"/>
      </w:pPr>
      <w:r>
        <w:rPr>
          <w:szCs w:val="28"/>
        </w:rPr>
        <w:t xml:space="preserve">Слева над документом в выпадающем списке можно выбрать, какие документы будут показаны – все или определенного типа;</w:t>
      </w:r>
      <w:r/>
    </w:p>
    <w:p>
      <w:pPr>
        <w:pStyle w:val="1256"/>
        <w:numPr>
          <w:ilvl w:val="0"/>
          <w:numId w:val="4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Справа над документом в выпадающем списке можно выбрать отображение списка документов по выбранному статусу.</w:t>
      </w:r>
      <w:r>
        <w:rPr>
          <w:szCs w:val="28"/>
        </w:rPr>
      </w:r>
    </w:p>
    <w:p>
      <w:pPr>
        <w:pStyle w:val="1256"/>
        <w:numPr>
          <w:ilvl w:val="0"/>
          <w:numId w:val="4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контекстном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3820" cy="172297"/>
                <wp:effectExtent l="0" t="0" r="0" b="0"/>
                <wp:docPr id="162" name="Рисунок 5945050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84949" cy="174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6.60pt;height:13.57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szCs w:val="28"/>
        </w:rPr>
        <w:t xml:space="preserve">» доступны следующие действия с документом: </w:t>
      </w:r>
      <w:r>
        <w:rPr>
          <w:szCs w:val="28"/>
        </w:rPr>
      </w:r>
    </w:p>
    <w:p>
      <w:pPr>
        <w:numPr>
          <w:ilvl w:val="0"/>
          <w:numId w:val="3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«Удалить» - удаление документа с МУ;</w:t>
      </w:r>
      <w:r>
        <w:rPr>
          <w:szCs w:val="28"/>
        </w:rPr>
      </w:r>
    </w:p>
    <w:p>
      <w:pPr>
        <w:numPr>
          <w:ilvl w:val="0"/>
          <w:numId w:val="3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«Очистить данные перерасчета» - удаляет введённые пользователем данные в документе;</w:t>
      </w:r>
      <w:r>
        <w:rPr>
          <w:szCs w:val="28"/>
        </w:rPr>
      </w:r>
    </w:p>
    <w:p>
      <w:pPr>
        <w:numPr>
          <w:ilvl w:val="0"/>
          <w:numId w:val="3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«Отправить повторно» - позволяет осуществить повторную загрузку документа в 1С.</w:t>
      </w:r>
      <w:r>
        <w:rPr>
          <w:szCs w:val="28"/>
        </w:rPr>
      </w:r>
    </w:p>
    <w:p>
      <w:pPr>
        <w:pStyle w:val="1256"/>
        <w:numPr>
          <w:ilvl w:val="0"/>
          <w:numId w:val="4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6829" cy="180975"/>
                <wp:effectExtent l="0" t="0" r="3175" b="0"/>
                <wp:docPr id="163" name="Рисунок 5945050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217537" cy="1903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16.29pt;height:14.25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szCs w:val="28"/>
        </w:rPr>
        <w:t xml:space="preserve">» - используется для поиска документа по наи</w:t>
      </w:r>
      <w:r>
        <w:rPr>
          <w:szCs w:val="28"/>
        </w:rPr>
        <w:t xml:space="preserve">менованию\коду при ручном вводе;</w:t>
      </w:r>
      <w:r>
        <w:rPr>
          <w:szCs w:val="28"/>
        </w:rPr>
      </w:r>
    </w:p>
    <w:p>
      <w:pPr>
        <w:pStyle w:val="1256"/>
        <w:numPr>
          <w:ilvl w:val="0"/>
          <w:numId w:val="4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1012" cy="243840"/>
                <wp:effectExtent l="0" t="0" r="0" b="3810"/>
                <wp:docPr id="164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256574" cy="2492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19.76pt;height:19.20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szCs w:val="28"/>
        </w:rPr>
        <w:t xml:space="preserve">» - используется для сканирования штрихкода документа камерой устройства;</w:t>
      </w:r>
      <w:r>
        <w:rPr>
          <w:szCs w:val="28"/>
        </w:rPr>
      </w:r>
    </w:p>
    <w:p>
      <w:pPr>
        <w:pStyle w:val="1256"/>
        <w:numPr>
          <w:ilvl w:val="0"/>
          <w:numId w:val="4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</w:t>
      </w:r>
      <w:r>
        <w:rPr>
          <w:szCs w:val="28"/>
        </w:rPr>
        <w:t xml:space="preserve">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6700" cy="298705"/>
                <wp:effectExtent l="0" t="0" r="0" b="6350"/>
                <wp:docPr id="165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323413" cy="3622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21.00pt;height:23.52pt;mso-wrap-distance-left:0.00pt;mso-wrap-distance-top:0.00pt;mso-wrap-distance-right:0.00pt;mso-wrap-distance-bottom:0.00pt;" stroked="false">
                <v:path textboxrect="0,0,0,0"/>
                <v:imagedata r:id="rId185" o:title=""/>
              </v:shape>
            </w:pict>
          </mc:Fallback>
        </mc:AlternateContent>
      </w:r>
      <w:r>
        <w:rPr>
          <w:szCs w:val="28"/>
        </w:rPr>
        <w:t xml:space="preserve">» - </w:t>
      </w:r>
      <w:r>
        <w:rPr>
          <w:szCs w:val="28"/>
        </w:rPr>
        <w:t xml:space="preserve">используется</w:t>
      </w:r>
      <w:r>
        <w:rPr>
          <w:szCs w:val="28"/>
        </w:rPr>
        <w:t xml:space="preserve"> для перехода </w:t>
      </w:r>
      <w:r>
        <w:t xml:space="preserve">в процесс </w:t>
      </w:r>
      <w:hyperlink w:tooltip="#_Серии_товаров_1" w:anchor="_Серии_товаров_1" w:history="1">
        <w:r>
          <w:rPr>
            <w:rStyle w:val="1250"/>
          </w:rPr>
          <w:t xml:space="preserve">«Создание документа»</w:t>
        </w:r>
      </w:hyperlink>
      <w:r>
        <w:t xml:space="preserve"> с автоматическим выбором из списка настройки документа, из которой был инициирован переход</w:t>
      </w:r>
      <w:r>
        <w:t xml:space="preserve">. Доступен в процессах «Документы», «Гр</w:t>
      </w:r>
      <w:r>
        <w:t xml:space="preserve">упповая обработка» и «Сбор ШК».</w:t>
      </w:r>
      <w:r>
        <w:rPr>
          <w:szCs w:val="28"/>
        </w:rPr>
      </w:r>
    </w:p>
    <w:p>
      <w:pPr>
        <w:pStyle w:val="1079"/>
        <w:numPr>
          <w:ilvl w:val="1"/>
          <w:numId w:val="107"/>
        </w:numPr>
      </w:pPr>
      <w:r/>
      <w:bookmarkStart w:id="109" w:name="_Описание_работы_с"/>
      <w:r/>
      <w:bookmarkStart w:id="110" w:name="_Toc193214259"/>
      <w:r/>
      <w:bookmarkEnd w:id="109"/>
      <w:r>
        <w:t xml:space="preserve">Описание работы с выбранным документом</w:t>
      </w:r>
      <w:bookmarkEnd w:id="110"/>
      <w:r/>
      <w:r/>
    </w:p>
    <w:p>
      <w:pPr>
        <w:pStyle w:val="1288"/>
        <w:ind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Экран документа на мобильной части:</w:t>
      </w:r>
      <w:r/>
    </w:p>
    <w:p>
      <w:pPr>
        <w:pStyle w:val="1288"/>
        <w:jc w:val="center"/>
        <w:keepNext/>
        <w:spacing w:before="120" w:beforeAutospacing="0" w:after="120" w:afterAutospacing="0"/>
        <w:widowControl w:val="off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22098" cy="3386734"/>
                <wp:effectExtent l="19050" t="19050" r="12065" b="23495"/>
                <wp:docPr id="166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2143933" cy="34215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accent1">
                              <a:lumMod val="50196"/>
                            </a:schemeClr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167.09pt;height:266.67pt;mso-wrap-distance-left:0.00pt;mso-wrap-distance-top:0.00pt;mso-wrap-distance-right:0.00pt;mso-wrap-distance-bottom:0.00pt;" strokecolor="#1F3963">
                <v:path textboxrect="0,0,0,0"/>
                <v:imagedata r:id="rId186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 – Экран документа на мобильной части</w:t>
      </w:r>
      <w:r/>
    </w:p>
    <w:p>
      <w:pPr>
        <w:pStyle w:val="1288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Наименование типа документа, номер и дата создания документа;</w:t>
      </w:r>
      <w:r/>
    </w:p>
    <w:p>
      <w:pPr>
        <w:pStyle w:val="1288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Наименования склада (устанавливается в настройках документа во вкладке «Сопоставление реквизитов») – не обязательный реквизит;</w:t>
      </w:r>
      <w:r/>
    </w:p>
    <w:p>
      <w:pPr>
        <w:pStyle w:val="1288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Наименование контрагента (устанавливается в настройках документа во вкладке «Сопоставление реквизитов») – не обязательный реквизит;</w:t>
      </w:r>
      <w:r/>
    </w:p>
    <w:p>
      <w:pPr>
        <w:pStyle w:val="1288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Дополнительные реквизиты документа (заполняется в настройках документа во вкладке «Сопоставление реквизитов» -&gt; </w:t>
      </w:r>
      <w:r>
        <w:rPr>
          <w:color w:val="000000"/>
          <w:sz w:val="28"/>
          <w:szCs w:val="28"/>
        </w:rPr>
        <w:t xml:space="preserve">быстрый выбор дополнительных реквизитов или </w:t>
      </w:r>
      <w:r>
        <w:rPr>
          <w:color w:val="000000"/>
          <w:sz w:val="28"/>
          <w:szCs w:val="28"/>
        </w:rPr>
        <w:t xml:space="preserve">«А</w:t>
      </w:r>
      <w:r>
        <w:rPr>
          <w:color w:val="000000"/>
          <w:sz w:val="28"/>
          <w:szCs w:val="28"/>
        </w:rPr>
        <w:t xml:space="preserve">лгоритм получения дополнительных реквизитов</w:t>
      </w:r>
      <w:r>
        <w:rPr>
          <w:color w:val="000000"/>
          <w:sz w:val="28"/>
          <w:szCs w:val="28"/>
        </w:rPr>
        <w:t xml:space="preserve">»</w:t>
      </w:r>
      <w:r>
        <w:rPr>
          <w:color w:val="000000"/>
          <w:sz w:val="28"/>
          <w:szCs w:val="28"/>
        </w:rPr>
        <w:t xml:space="preserve">)</w:t>
      </w:r>
      <w:r>
        <w:rPr>
          <w:color w:val="000000"/>
          <w:sz w:val="28"/>
          <w:szCs w:val="28"/>
        </w:rPr>
        <w:t xml:space="preserve"> – не обязательный реквизит</w:t>
      </w:r>
      <w:r>
        <w:rPr>
          <w:color w:val="000000"/>
          <w:sz w:val="28"/>
          <w:szCs w:val="28"/>
        </w:rPr>
        <w:t xml:space="preserve">;</w:t>
      </w:r>
      <w:r>
        <w:t xml:space="preserve"> </w:t>
      </w:r>
      <w:r/>
    </w:p>
    <w:p>
      <w:pPr>
        <w:pStyle w:val="1288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34067" cy="2653665"/>
                <wp:effectExtent l="19050" t="19050" r="19050" b="13335"/>
                <wp:docPr id="167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3737087" cy="26558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294.02pt;height:208.95pt;mso-wrap-distance-left:0.00pt;mso-wrap-distance-top:0.00pt;mso-wrap-distance-right:0.00pt;mso-wrap-distance-bottom:0.00pt;" strokecolor="#000000">
                <v:path textboxrect="0,0,0,0"/>
                <v:imagedata r:id="rId65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5 - Пример заполнения алгоритма получения доп. реквизитов</w:t>
      </w:r>
      <w:r>
        <w:rPr>
          <w:color w:val="000000"/>
          <w:sz w:val="28"/>
          <w:szCs w:val="28"/>
        </w:rPr>
      </w:r>
    </w:p>
    <w:p>
      <w:pPr>
        <w:pStyle w:val="1288"/>
        <w:ind w:firstLine="567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Примечание</w:t>
      </w:r>
      <w:r>
        <w:t xml:space="preserve">: </w:t>
      </w:r>
      <w:r>
        <w:rPr>
          <w:sz w:val="28"/>
        </w:rPr>
        <w:t xml:space="preserve"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 (по умолчанию включена).</w:t>
      </w:r>
      <w:r>
        <w:rPr>
          <w:sz w:val="28"/>
        </w:rPr>
      </w:r>
    </w:p>
    <w:p>
      <w:pPr>
        <w:pStyle w:val="1288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15640" cy="651819"/>
                <wp:effectExtent l="19050" t="19050" r="22860" b="15240"/>
                <wp:docPr id="168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3257509" cy="66030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253.20pt;height:51.32pt;mso-wrap-distance-left:0.00pt;mso-wrap-distance-top:0.00pt;mso-wrap-distance-right:0.00pt;mso-wrap-distance-bottom:0.00pt;" strokecolor="#000000">
                <v:path textboxrect="0,0,0,0"/>
                <v:imagedata r:id="rId187" o:title=""/>
              </v:shape>
            </w:pict>
          </mc:Fallback>
        </mc:AlternateContent>
      </w:r>
      <w:r/>
    </w:p>
    <w:p>
      <w:pPr>
        <w:pStyle w:val="1252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6 - Функция "Использовать дополнительные реквизиты таблиц</w:t>
      </w:r>
      <w:r>
        <w:rPr>
          <w:sz w:val="28"/>
        </w:rPr>
      </w:r>
    </w:p>
    <w:p>
      <w:pPr>
        <w:pStyle w:val="1288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Пагинация – автоматическое деление списка на страницы, если в документе больше 20 строк;</w:t>
      </w:r>
      <w:r/>
    </w:p>
    <w:p>
      <w:pPr>
        <w:pStyle w:val="1288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Строка с информацией о номенклатуре:</w:t>
      </w:r>
      <w:r/>
    </w:p>
    <w:p>
      <w:pPr>
        <w:pStyle w:val="1288"/>
        <w:ind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5</w:t>
      </w:r>
      <w:r>
        <w:rPr>
          <w:color w:val="000000"/>
          <w:sz w:val="28"/>
          <w:szCs w:val="28"/>
        </w:rPr>
        <w:t xml:space="preserve">.1) Отображаются данные, установленны</w:t>
      </w:r>
      <w:r>
        <w:rPr>
          <w:color w:val="000000"/>
          <w:sz w:val="28"/>
          <w:szCs w:val="28"/>
        </w:rPr>
        <w:t xml:space="preserve">е в настройке документа во вкладке «Табличные части»: наименование номенклатуры (обязательно к заполнению), характеристика, упаковка, цена + дополнительная информация (если заполнен в настройке табличной части алгоритм получения дополнительных реквизитов);</w:t>
      </w:r>
      <w:r>
        <w:t xml:space="preserve"> </w:t>
      </w:r>
      <w:r/>
    </w:p>
    <w:p>
      <w:pPr>
        <w:pStyle w:val="1288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86200" cy="3272588"/>
                <wp:effectExtent l="19050" t="19050" r="19050" b="23495"/>
                <wp:docPr id="169" name="Рисунок 3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3909760" cy="329242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306.00pt;height:257.68pt;mso-wrap-distance-left:0.00pt;mso-wrap-distance-top:0.00pt;mso-wrap-distance-right:0.00pt;mso-wrap-distance-bottom:0.00pt;" strokecolor="#000000">
                <v:path textboxrect="0,0,0,0"/>
                <v:imagedata r:id="rId18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00032" cy="1381125"/>
                <wp:effectExtent l="19050" t="19050" r="24765" b="9525"/>
                <wp:docPr id="170" name="Рисунок 3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3927273" cy="139077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307.09pt;height:108.75pt;mso-wrap-distance-left:0.00pt;mso-wrap-distance-top:0.00pt;mso-wrap-distance-right:0.00pt;mso-wrap-distance-bottom:0.00pt;" strokecolor="#000000">
                <v:path textboxrect="0,0,0,0"/>
                <v:imagedata r:id="rId189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7 - Пример заполнения алгоритма получения доп. Реквизитов в табличной части</w:t>
      </w:r>
      <w:r>
        <w:rPr>
          <w:color w:val="000000"/>
          <w:sz w:val="28"/>
          <w:szCs w:val="28"/>
        </w:rPr>
      </w:r>
    </w:p>
    <w:p>
      <w:pPr>
        <w:pStyle w:val="1288"/>
        <w:ind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</w:t>
      </w:r>
      <w:r>
        <w:rPr>
          <w:color w:val="000000"/>
          <w:sz w:val="28"/>
          <w:szCs w:val="28"/>
        </w:rPr>
        <w:t xml:space="preserve">.2) Артикул товара (устанавливается в настройках таблицы Номенклатура) – не обязательный реквизит.</w:t>
      </w:r>
      <w:r>
        <w:rPr>
          <w:color w:val="000000"/>
          <w:sz w:val="28"/>
          <w:szCs w:val="28"/>
        </w:rPr>
      </w:r>
    </w:p>
    <w:p>
      <w:pPr>
        <w:pStyle w:val="1288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86400" cy="2350367"/>
                <wp:effectExtent l="19050" t="19050" r="19050" b="12065"/>
                <wp:docPr id="171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5507958" cy="23596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32.00pt;height:185.07pt;mso-wrap-distance-left:0.00pt;mso-wrap-distance-top:0.00pt;mso-wrap-distance-right:0.00pt;mso-wrap-distance-bottom:0.00pt;" strokecolor="#000000">
                <v:path textboxrect="0,0,0,0"/>
                <v:imagedata r:id="rId190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8 - Добавление реквизита Артикул в настройке таблицы Номенклатура</w:t>
      </w:r>
      <w:r/>
    </w:p>
    <w:p>
      <w:pPr>
        <w:pStyle w:val="1288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«П» (план) - установленное обязательное значение во вкладке «Табличной части» для отображения количества плана по документу;</w:t>
      </w:r>
      <w:r/>
    </w:p>
    <w:p>
      <w:pPr>
        <w:pStyle w:val="1288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«Ф» (факт) - установленное обязательное значение во вкладке «Табличной части» для отображения количества добавленного устройством факта по товару;</w:t>
      </w:r>
      <w:r/>
    </w:p>
    <w:p>
      <w:pPr>
        <w:pStyle w:val="1288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серийного учета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0818" cy="146685"/>
                <wp:effectExtent l="0" t="0" r="0" b="5715"/>
                <wp:docPr id="172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– устанавливается при настройке документа во вкладке «Табличные части» в поле «Серия» и при указанном алгоритме получения  Статус указания серий (подробнее о работе с сериями </w:t>
      </w:r>
      <w:hyperlink w:tooltip="#_Серии_товаров_1" w:anchor="_Серии_товаров_1" w:history="1">
        <w:r>
          <w:rPr>
            <w:rStyle w:val="1250"/>
            <w:sz w:val="28"/>
            <w:szCs w:val="28"/>
          </w:rPr>
          <w:t xml:space="preserve">п.</w:t>
        </w:r>
      </w:hyperlink>
      <w:r>
        <w:rPr>
          <w:rStyle w:val="1250"/>
          <w:sz w:val="28"/>
          <w:szCs w:val="28"/>
        </w:rPr>
        <w:t xml:space="preserve">8</w:t>
      </w:r>
      <w:r>
        <w:rPr>
          <w:color w:val="000000"/>
          <w:sz w:val="28"/>
          <w:szCs w:val="28"/>
        </w:rPr>
        <w:t xml:space="preserve">);</w:t>
      </w:r>
      <w:r/>
    </w:p>
    <w:p>
      <w:pPr>
        <w:pStyle w:val="1288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маркировки у товара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4612" cy="156210"/>
                <wp:effectExtent l="0" t="0" r="6350" b="0"/>
                <wp:docPr id="173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- устанавливается при настройке документа во вкладке «Табличные части» по заполненному алгоритму получения признака маркировки (подробнее о маркировке </w:t>
      </w:r>
      <w:hyperlink w:tooltip="#_Маркировка_товаров" w:anchor="_Маркировка_товаров" w:history="1">
        <w:r>
          <w:rPr>
            <w:rStyle w:val="1250"/>
            <w:sz w:val="28"/>
            <w:szCs w:val="28"/>
          </w:rPr>
          <w:t xml:space="preserve">п.</w:t>
        </w:r>
      </w:hyperlink>
      <w:r>
        <w:rPr>
          <w:rStyle w:val="1250"/>
          <w:sz w:val="28"/>
          <w:szCs w:val="28"/>
        </w:rPr>
        <w:t xml:space="preserve">9</w:t>
      </w:r>
      <w:r>
        <w:rPr>
          <w:color w:val="000000"/>
          <w:sz w:val="28"/>
          <w:szCs w:val="28"/>
        </w:rPr>
        <w:t xml:space="preserve">).</w:t>
      </w:r>
      <w:r/>
    </w:p>
    <w:p>
      <w:pPr>
        <w:pStyle w:val="1288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30880" cy="3024436"/>
                <wp:effectExtent l="19050" t="19050" r="26670" b="24130"/>
                <wp:docPr id="174" name="Рисунок 3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3242966" cy="30357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254.40pt;height:238.14pt;mso-wrap-distance-left:0.00pt;mso-wrap-distance-top:0.00pt;mso-wrap-distance-right:0.00pt;mso-wrap-distance-bottom:0.00pt;" strokecolor="#000000">
                <v:path textboxrect="0,0,0,0"/>
                <v:imagedata r:id="rId19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53740" cy="906968"/>
                <wp:effectExtent l="19050" t="19050" r="22860" b="26670"/>
                <wp:docPr id="175" name="Рисунок 3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3291129" cy="9173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256.20pt;height:71.41pt;mso-wrap-distance-left:0.00pt;mso-wrap-distance-top:0.00pt;mso-wrap-distance-right:0.00pt;mso-wrap-distance-bottom:0.00pt;" strokecolor="#000000">
                <v:path textboxrect="0,0,0,0"/>
                <v:imagedata r:id="rId194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9 - Пример заполнения алгоритма получения признака маркировки</w:t>
      </w:r>
      <w:r/>
    </w:p>
    <w:p>
      <w:pPr>
        <w:ind w:firstLine="567"/>
        <w:spacing w:line="360" w:lineRule="auto"/>
        <w:rPr>
          <w:szCs w:val="28"/>
        </w:rPr>
      </w:pPr>
      <w:r>
        <w:rPr>
          <w:color w:val="000000"/>
          <w:szCs w:val="28"/>
        </w:rPr>
        <w:t xml:space="preserve">Примечание: для записи отсканированных кодов маркировок в документ в настройке документа во вкладке «Основное» должна быть включена настройка «Используется маркировка» и заполнен алгоритм получения признака маркировки из документа.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Выделение цветом: </w:t>
      </w:r>
      <w:r>
        <w:rPr>
          <w:szCs w:val="28"/>
        </w:rPr>
      </w:r>
    </w:p>
    <w:p>
      <w:pPr>
        <w:numPr>
          <w:ilvl w:val="0"/>
          <w:numId w:val="2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Красный – по умолчанию, количество плана больше факта (П&gt;Ф);</w:t>
      </w:r>
      <w:r>
        <w:rPr>
          <w:szCs w:val="28"/>
        </w:rPr>
      </w:r>
    </w:p>
    <w:p>
      <w:pPr>
        <w:numPr>
          <w:ilvl w:val="0"/>
          <w:numId w:val="2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Белый – количество плана равно факту (П=Ф);</w:t>
      </w:r>
      <w:r>
        <w:rPr>
          <w:szCs w:val="28"/>
        </w:rPr>
      </w:r>
    </w:p>
    <w:p>
      <w:pPr>
        <w:numPr>
          <w:ilvl w:val="0"/>
          <w:numId w:val="2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Желтый – отсканирован товар вне списка или количество плана меньше факта, пересорт (П&lt;Ф).</w:t>
      </w:r>
      <w:r>
        <w:rPr>
          <w:szCs w:val="28"/>
        </w:rPr>
      </w:r>
    </w:p>
    <w:p>
      <w:pPr>
        <w:numPr>
          <w:ilvl w:val="0"/>
          <w:numId w:val="134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«Выгрузить документ» - помещает в очередь документ для автоматической выгрузки;</w:t>
      </w:r>
      <w:r>
        <w:rPr>
          <w:szCs w:val="28"/>
        </w:rPr>
      </w:r>
    </w:p>
    <w:p>
      <w:pPr>
        <w:numPr>
          <w:ilvl w:val="0"/>
          <w:numId w:val="134"/>
        </w:numPr>
        <w:contextualSpacing/>
        <w:ind w:left="0" w:firstLine="567"/>
        <w:spacing w:line="360" w:lineRule="auto"/>
        <w:rPr>
          <w:szCs w:val="28"/>
        </w:rPr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1012" cy="243840"/>
                <wp:effectExtent l="0" t="0" r="0" b="3810"/>
                <wp:docPr id="176" name="Рисунок 5945049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 flipH="1">
                          <a:off x="0" y="0"/>
                          <a:ext cx="258352" cy="25097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19.76pt;height:19.20pt;mso-wrap-distance-left:0.00pt;mso-wrap-distance-top:0.00pt;mso-wrap-distance-right:0.00pt;mso-wrap-distance-bottom:0.00pt;flip:x;" stroked="false">
                <v:path textboxrect="0,0,0,0"/>
                <v:imagedata r:id="rId195" o:title=""/>
              </v:shape>
            </w:pict>
          </mc:Fallback>
        </mc:AlternateContent>
      </w:r>
      <w:r>
        <w:t xml:space="preserve">» - сканирование штрихкода товара с помощью камеры на устройстве;</w:t>
      </w:r>
      <w:r>
        <w:rPr>
          <w:szCs w:val="28"/>
        </w:rPr>
      </w:r>
    </w:p>
    <w:p>
      <w:pPr>
        <w:contextualSpacing/>
        <w:ind w:left="792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80559" cy="3061179"/>
                <wp:effectExtent l="19050" t="19050" r="24765" b="25400"/>
                <wp:docPr id="177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1885474" cy="306917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148.08pt;height:241.04pt;mso-wrap-distance-left:0.00pt;mso-wrap-distance-top:0.00pt;mso-wrap-distance-right:0.00pt;mso-wrap-distance-bottom:0.00pt;" strokecolor="#000000">
                <v:path textboxrect="0,0,0,0"/>
                <v:imagedata r:id="rId196" o:title=""/>
              </v:shape>
            </w:pict>
          </mc:Fallback>
        </mc:AlternateContent>
      </w:r>
      <w:r>
        <w:t xml:space="preserve"> </w:t>
      </w:r>
      <w:r/>
    </w:p>
    <w:p>
      <w:pPr>
        <w:ind w:left="792"/>
        <w:jc w:val="center"/>
        <w:spacing w:after="200" w:line="360" w:lineRule="auto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IX</w:t>
      </w:r>
      <w:r>
        <w:rPr>
          <w:i/>
          <w:iCs/>
          <w:color w:val="44546a" w:themeColor="text2"/>
          <w:sz w:val="18"/>
          <w:szCs w:val="18"/>
        </w:rPr>
        <w:t xml:space="preserve"> 10 - Табличная часть выбранного документа для работы</w:t>
      </w:r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 правом верхнем углу в контекстном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6200" cy="181708"/>
                <wp:effectExtent l="0" t="0" r="0" b="8890"/>
                <wp:docPr id="178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76428" cy="1822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6.00pt;height:14.31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rPr>
          <w:szCs w:val="28"/>
        </w:rPr>
        <w:t xml:space="preserve">» доступны следующие действия:</w:t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«Все строки» отображает все строки в документе, используется для сброса «Необработанные строки»;</w:t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«Необработанные строки» - скрывает строки с товарами, у которых значение «План» = «Факт»;</w:t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«Ввести штрихкод» - ввод штрихкода товара вручную, если упаковка повреждена или не сканируется;</w:t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«Выгрузить документ» - аналогично кнопке «Выгрузить документ»;</w:t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«Печать всех этикеток» - печать этикеток по всем товарам из списка.</w:t>
      </w:r>
      <w:r>
        <w:rPr>
          <w:szCs w:val="28"/>
        </w:rPr>
        <w:t xml:space="preserve"> На п</w:t>
      </w:r>
      <w:r>
        <w:rPr>
          <w:szCs w:val="28"/>
        </w:rPr>
        <w:t xml:space="preserve">ечать выводятся все объекты из полученного ответа на запрос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contextualSpacing/>
        <w:ind w:firstLine="56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64898" cy="2486922"/>
                <wp:effectExtent l="19050" t="19050" r="12065" b="27940"/>
                <wp:docPr id="179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1712415" cy="25579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131.09pt;height:195.82pt;mso-wrap-distance-left:0.00pt;mso-wrap-distance-top:0.00pt;mso-wrap-distance-right:0.00pt;mso-wrap-distance-bottom:0.00pt;" strokecolor="#000000">
                <v:path textboxrect="0,0,0,0"/>
                <v:imagedata r:id="rId12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2714" cy="2487930"/>
                <wp:effectExtent l="19050" t="19050" r="14604" b="26670"/>
                <wp:docPr id="180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1861251" cy="249939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145.88pt;height:195.90pt;mso-wrap-distance-left:0.00pt;mso-wrap-distance-top:0.00pt;mso-wrap-distance-right:0.00pt;mso-wrap-distance-bottom:0.00pt;" strokecolor="#000000">
                <v:path textboxrect="0,0,0,0"/>
                <v:imagedata r:id="rId19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00511" cy="2489424"/>
                <wp:effectExtent l="19050" t="19050" r="19050" b="25400"/>
                <wp:docPr id="181" name="Рисунок 3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2008625" cy="249952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157.52pt;height:196.02pt;mso-wrap-distance-left:0.00pt;mso-wrap-distance-top:0.00pt;mso-wrap-distance-right:0.00pt;mso-wrap-distance-bottom:0.00pt;" strokecolor="#000000">
                <v:path textboxrect="0,0,0,0"/>
                <v:imagedata r:id="rId199" o:title=""/>
              </v:shape>
            </w:pict>
          </mc:Fallback>
        </mc:AlternateContent>
      </w:r>
      <w:r>
        <w:rPr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IX</w:t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11 - Настройка для ручного ввода количества "Факт" </w:t>
      </w:r>
      <w:r>
        <w:rPr>
          <w:i/>
          <w:iCs/>
          <w:color w:val="44546a" w:themeColor="text2"/>
          <w:sz w:val="18"/>
          <w:szCs w:val="18"/>
        </w:rPr>
      </w:r>
    </w:p>
    <w:p>
      <w:pPr>
        <w:contextualSpacing/>
        <w:ind w:firstLine="567"/>
        <w:spacing w:line="360" w:lineRule="auto"/>
      </w:pPr>
      <w:r>
        <w:rPr>
          <w:szCs w:val="28"/>
        </w:rPr>
        <w:t xml:space="preserve">Примечание: для ручного ввода количества «Факт» в разделе «Параметры» </w:t>
      </w:r>
      <w:r>
        <w:rPr>
          <w:szCs w:val="28"/>
        </w:rPr>
        <w:t xml:space="preserve">- «Учет» </w:t>
      </w:r>
      <w:r>
        <w:rPr>
          <w:szCs w:val="28"/>
        </w:rPr>
        <w:t xml:space="preserve">должна быть включена функция «Разрешить ввод факт товара» (устанавливается по умолчанию)</w:t>
      </w:r>
      <w:r>
        <w:t xml:space="preserve">.</w:t>
      </w:r>
      <w:r/>
    </w:p>
    <w:p>
      <w:pPr>
        <w:pStyle w:val="1079"/>
        <w:numPr>
          <w:ilvl w:val="1"/>
          <w:numId w:val="107"/>
        </w:numPr>
      </w:pPr>
      <w:r/>
      <w:bookmarkStart w:id="111" w:name="_Описание_работы_с_1"/>
      <w:r/>
      <w:bookmarkStart w:id="112" w:name="_Toc193214260"/>
      <w:r/>
      <w:bookmarkEnd w:id="111"/>
      <w:r>
        <w:t xml:space="preserve">Описание работы с выбранным товаром</w:t>
      </w:r>
      <w:bookmarkEnd w:id="112"/>
      <w:r/>
      <w:r/>
    </w:p>
    <w:p>
      <w:pPr>
        <w:contextualSpacing/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1660" cy="3032249"/>
                <wp:effectExtent l="19050" t="19050" r="15240" b="15875"/>
                <wp:docPr id="182" name="Рисунок 3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1863849" cy="305220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145.80pt;height:238.76pt;mso-wrap-distance-left:0.00pt;mso-wrap-distance-top:0.00pt;mso-wrap-distance-right:0.00pt;mso-wrap-distance-bottom:0.00pt;" strokecolor="#000000">
                <v:path textboxrect="0,0,0,0"/>
                <v:imagedata r:id="rId200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12 – Работа с товаром в разделе "Документы" на МУ</w:t>
      </w:r>
      <w:r/>
    </w:p>
    <w:p>
      <w:pPr>
        <w:contextualSpacing/>
        <w:ind w:firstLine="567"/>
        <w:spacing w:line="360" w:lineRule="auto"/>
      </w:pPr>
      <w:r>
        <w:t xml:space="preserve">При подробном рассмотрении информации о товаре в контекстном меню:</w:t>
      </w:r>
      <w:r/>
    </w:p>
    <w:p>
      <w:pPr>
        <w:pStyle w:val="1256"/>
        <w:numPr>
          <w:ilvl w:val="2"/>
          <w:numId w:val="43"/>
        </w:numPr>
        <w:ind w:left="0" w:firstLine="567"/>
        <w:spacing w:line="360" w:lineRule="auto"/>
      </w:pPr>
      <w:r>
        <w:t xml:space="preserve">При нажатии на «Показать\скрыть шапку» - отображается\скрывается информация о товаре;</w:t>
      </w:r>
      <w:r/>
    </w:p>
    <w:p>
      <w:pPr>
        <w:pStyle w:val="1256"/>
        <w:numPr>
          <w:ilvl w:val="2"/>
          <w:numId w:val="43"/>
        </w:numPr>
        <w:ind w:left="0" w:firstLine="567"/>
        <w:spacing w:line="360" w:lineRule="auto"/>
        <w:rPr>
          <w:rStyle w:val="1250"/>
          <w:color w:val="auto"/>
          <w:u w:val="none"/>
        </w:rPr>
      </w:pPr>
      <w:r>
        <w:t xml:space="preserve">При нажатии на «Печать» - печать этикетки по выбранному товару.</w:t>
      </w:r>
      <w:r>
        <w:t xml:space="preserve"> </w:t>
      </w:r>
      <w:r>
        <w:t xml:space="preserve">П</w:t>
      </w:r>
      <w:r>
        <w:t xml:space="preserve">ри получении более одного объекта по запросу осуществляется переход на экран со списком совпадений на выбор для вывода на печать</w:t>
      </w:r>
      <w:r>
        <w:t xml:space="preserve">.</w:t>
      </w:r>
      <w:r>
        <w:t xml:space="preserve"> Печать происходит при заданных параметрах шаблона. Подробнее в </w:t>
      </w:r>
      <w:hyperlink w:tooltip="#_Настройки_печати" w:anchor="_Настройка_шаблона_печати_1" w:history="1">
        <w:r>
          <w:rPr>
            <w:rStyle w:val="1250"/>
          </w:rPr>
          <w:t xml:space="preserve">пункте 1</w:t>
        </w:r>
        <w:r>
          <w:rPr>
            <w:rStyle w:val="1250"/>
          </w:rPr>
          <w:t xml:space="preserve">2</w:t>
        </w:r>
        <w:r>
          <w:rPr>
            <w:rStyle w:val="1250"/>
          </w:rPr>
          <w:t xml:space="preserve">.1.</w:t>
        </w:r>
      </w:hyperlink>
      <w:r>
        <w:rPr>
          <w:rStyle w:val="1250"/>
          <w:color w:val="auto"/>
          <w:u w:val="none"/>
        </w:rPr>
        <w:t xml:space="preserve">;</w:t>
      </w:r>
      <w:r>
        <w:rPr>
          <w:rStyle w:val="1250"/>
          <w:color w:val="auto"/>
          <w:u w:val="none"/>
        </w:rPr>
      </w:r>
    </w:p>
    <w:p>
      <w:pPr>
        <w:pStyle w:val="1256"/>
        <w:numPr>
          <w:ilvl w:val="2"/>
          <w:numId w:val="43"/>
        </w:numPr>
        <w:ind w:left="0" w:firstLine="567"/>
        <w:spacing w:line="360" w:lineRule="auto"/>
        <w:rPr>
          <w:rStyle w:val="1250"/>
          <w:color w:val="auto"/>
          <w:u w:val="none"/>
        </w:rPr>
      </w:pPr>
      <w:r>
        <w:rPr>
          <w:rStyle w:val="1250"/>
          <w:color w:val="auto"/>
          <w:u w:val="none"/>
        </w:rPr>
        <w:t xml:space="preserve">При нажатии на «Добавить штрихкод» открывается окно регистрации штрихкода. Для добавления нового штрихкода выбранного товара:</w:t>
      </w:r>
      <w:r>
        <w:rPr>
          <w:rStyle w:val="1250"/>
          <w:color w:val="auto"/>
          <w:u w:val="none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9345" cy="3002280"/>
                <wp:effectExtent l="19050" t="19050" r="26670" b="26670"/>
                <wp:docPr id="183" name="Рисунок 3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1875065" cy="302766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146.41pt;height:236.40pt;mso-wrap-distance-left:0.00pt;mso-wrap-distance-top:0.00pt;mso-wrap-distance-right:0.00pt;mso-wrap-distance-bottom:0.00pt;" strokecolor="#000000">
                <v:path textboxrect="0,0,0,0"/>
                <v:imagedata r:id="rId201" o:title=""/>
              </v:shape>
            </w:pict>
          </mc:Fallback>
        </mc:AlternateContent>
      </w:r>
      <w:r/>
    </w:p>
    <w:p>
      <w:pPr>
        <w:pStyle w:val="1252"/>
        <w:jc w:val="center"/>
        <w:rPr>
          <w:rStyle w:val="1250"/>
          <w:color w:val="auto"/>
          <w:u w:val="none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13 - Регистрация штрихкода товара</w:t>
      </w:r>
      <w:r>
        <w:rPr>
          <w:rStyle w:val="1250"/>
          <w:color w:val="auto"/>
          <w:u w:val="none"/>
        </w:rPr>
      </w:r>
    </w:p>
    <w:p>
      <w:pPr>
        <w:pStyle w:val="1256"/>
        <w:numPr>
          <w:ilvl w:val="1"/>
          <w:numId w:val="99"/>
        </w:numPr>
        <w:ind w:left="0" w:firstLine="567"/>
        <w:spacing w:line="360" w:lineRule="auto"/>
        <w:rPr>
          <w:rStyle w:val="1250"/>
          <w:color w:val="auto"/>
          <w:u w:val="none"/>
        </w:rPr>
      </w:pPr>
      <w:r>
        <w:rPr>
          <w:rStyle w:val="1250"/>
          <w:color w:val="auto"/>
          <w:u w:val="none"/>
        </w:rPr>
        <w:t xml:space="preserve">По необходимости сначала указать значение характеристики и упаковки;</w:t>
      </w:r>
      <w:r>
        <w:rPr>
          <w:rStyle w:val="1250"/>
          <w:color w:val="auto"/>
          <w:u w:val="none"/>
        </w:rPr>
      </w:r>
    </w:p>
    <w:p>
      <w:pPr>
        <w:pStyle w:val="1256"/>
        <w:numPr>
          <w:ilvl w:val="1"/>
          <w:numId w:val="99"/>
        </w:numPr>
        <w:ind w:left="0" w:firstLine="567"/>
        <w:spacing w:line="360" w:lineRule="auto"/>
        <w:rPr>
          <w:rStyle w:val="1250"/>
          <w:color w:val="auto"/>
          <w:sz w:val="20"/>
          <w:szCs w:val="20"/>
          <w:u w:val="none"/>
        </w:rPr>
      </w:pPr>
      <w:r>
        <w:rPr>
          <w:rStyle w:val="1250"/>
          <w:color w:val="auto"/>
          <w:u w:val="none"/>
        </w:rPr>
        <w:t xml:space="preserve">Отсканировать штрихкод встроенным сканером или с помощью значка штрихкода;</w:t>
      </w:r>
      <w:r>
        <w:rPr>
          <w:rStyle w:val="1250"/>
          <w:color w:val="auto"/>
          <w:sz w:val="20"/>
          <w:szCs w:val="20"/>
          <w:u w:val="none"/>
        </w:rPr>
      </w:r>
    </w:p>
    <w:p>
      <w:pPr>
        <w:pStyle w:val="1256"/>
        <w:numPr>
          <w:ilvl w:val="1"/>
          <w:numId w:val="99"/>
        </w:numPr>
        <w:ind w:left="0" w:firstLine="567"/>
        <w:spacing w:line="360" w:lineRule="auto"/>
        <w:rPr>
          <w:rStyle w:val="1250"/>
          <w:color w:val="auto"/>
          <w:u w:val="none"/>
        </w:rPr>
      </w:pPr>
      <w:r>
        <w:rPr>
          <w:rStyle w:val="1250"/>
          <w:color w:val="auto"/>
          <w:u w:val="none"/>
        </w:rPr>
        <w:t xml:space="preserve">Нажать «Сохранить».</w:t>
      </w:r>
      <w:r>
        <w:rPr>
          <w:rStyle w:val="1250"/>
          <w:color w:val="auto"/>
          <w:u w:val="none"/>
        </w:rPr>
      </w:r>
    </w:p>
    <w:p>
      <w:pPr>
        <w:pStyle w:val="1256"/>
        <w:numPr>
          <w:ilvl w:val="2"/>
          <w:numId w:val="43"/>
        </w:numPr>
        <w:ind w:left="0" w:firstLine="567"/>
        <w:spacing w:line="360" w:lineRule="auto"/>
        <w:rPr>
          <w:rStyle w:val="1264"/>
        </w:rPr>
      </w:pPr>
      <w:r>
        <w:rPr>
          <w:rStyle w:val="1250"/>
          <w:color w:val="auto"/>
          <w:u w:val="none"/>
        </w:rPr>
        <w:t xml:space="preserve">При нажатии на «Серии» открывается окно добавления серий товара. По кнопке «Добавить» открывается окно ручного ввода серий. Подробнее в </w:t>
      </w:r>
      <w:hyperlink w:tooltip="#_Серии_товаров_1" w:anchor="_Серии_товаров_1" w:history="1">
        <w:r>
          <w:rPr>
            <w:rStyle w:val="1250"/>
          </w:rPr>
          <w:t xml:space="preserve">пункте </w:t>
        </w:r>
        <w:r>
          <w:rPr>
            <w:rStyle w:val="1250"/>
          </w:rPr>
          <w:t xml:space="preserve">8</w:t>
        </w:r>
        <w:r>
          <w:rPr>
            <w:rStyle w:val="1250"/>
          </w:rPr>
          <w:t xml:space="preserve">.</w:t>
        </w:r>
      </w:hyperlink>
      <w:r>
        <w:rPr>
          <w:rStyle w:val="1250"/>
          <w:color w:val="auto"/>
          <w:u w:val="none"/>
        </w:rPr>
        <w:t xml:space="preserve">;</w:t>
      </w:r>
      <w:r>
        <w:rPr>
          <w:rStyle w:val="1264"/>
        </w:rPr>
      </w:r>
    </w:p>
    <w:p>
      <w:pPr>
        <w:pStyle w:val="1256"/>
        <w:numPr>
          <w:ilvl w:val="2"/>
          <w:numId w:val="43"/>
        </w:numPr>
        <w:ind w:left="0" w:firstLine="567"/>
        <w:spacing w:line="360" w:lineRule="auto"/>
        <w:rPr>
          <w:sz w:val="16"/>
          <w:szCs w:val="16"/>
        </w:rPr>
      </w:pPr>
      <w:r>
        <w:t xml:space="preserve">При нажатии на «Маркировка» открывается таблица с отсканированными и добавленными устройством кодами маркировки. Подробное в </w:t>
      </w:r>
      <w:hyperlink w:tooltip="#_Маркировка_товаров" w:anchor="_Маркировка_товаров" w:history="1">
        <w:r>
          <w:rPr>
            <w:rStyle w:val="1250"/>
          </w:rPr>
          <w:t xml:space="preserve">пункте </w:t>
        </w:r>
      </w:hyperlink>
      <w:r>
        <w:rPr>
          <w:rStyle w:val="1250"/>
        </w:rPr>
        <w:t xml:space="preserve">9</w:t>
      </w:r>
      <w:r>
        <w:t xml:space="preserve">.</w:t>
      </w:r>
      <w:r>
        <w:rPr>
          <w:sz w:val="16"/>
          <w:szCs w:val="16"/>
        </w:rPr>
      </w:r>
    </w:p>
    <w:p>
      <w:pPr>
        <w:pStyle w:val="1079"/>
        <w:numPr>
          <w:ilvl w:val="1"/>
          <w:numId w:val="107"/>
        </w:numPr>
      </w:pPr>
      <w:r/>
      <w:bookmarkStart w:id="113" w:name="_Отметка_документов_для"/>
      <w:r/>
      <w:bookmarkStart w:id="114" w:name="_Toc193214261"/>
      <w:r/>
      <w:bookmarkEnd w:id="113"/>
      <w:r>
        <w:t xml:space="preserve">Отметка документов для выгрузки в 1С в разделе «Документы»</w:t>
      </w:r>
      <w:bookmarkEnd w:id="114"/>
      <w:r/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Для обмена МУ с 1С необходимо отметить обработанные документы для постановки в очередь выгрузки удобным пользователем способом: </w:t>
      </w:r>
      <w:r>
        <w:rPr>
          <w:szCs w:val="28"/>
        </w:rPr>
      </w:r>
    </w:p>
    <w:p>
      <w:pPr>
        <w:numPr>
          <w:ilvl w:val="0"/>
          <w:numId w:val="3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самом документе с помощью кнопки «Выгрузить документ» внизу списка товаров;</w:t>
      </w:r>
      <w:r>
        <w:rPr>
          <w:szCs w:val="28"/>
        </w:rPr>
      </w:r>
    </w:p>
    <w:p>
      <w:pPr>
        <w:numPr>
          <w:ilvl w:val="0"/>
          <w:numId w:val="3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списке товаров при вызове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5250" cy="180975"/>
                <wp:effectExtent l="0" t="0" r="0" b="9525"/>
                <wp:docPr id="184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952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7.50pt;height:14.25pt;mso-wrap-distance-left:0.00pt;mso-wrap-distance-top:0.00pt;mso-wrap-distance-right:0.00pt;mso-wrap-distance-bottom:0.00pt;" stroked="false">
                <v:path textboxrect="0,0,0,0"/>
                <v:imagedata r:id="rId202" o:title=""/>
              </v:shape>
            </w:pict>
          </mc:Fallback>
        </mc:AlternateContent>
      </w:r>
      <w:r>
        <w:rPr>
          <w:szCs w:val="28"/>
        </w:rPr>
        <w:t xml:space="preserve">» и выборе строки «Выгрузить документ».</w:t>
      </w:r>
      <w:r>
        <w:rPr>
          <w:szCs w:val="28"/>
        </w:rPr>
      </w:r>
    </w:p>
    <w:p>
      <w:pPr>
        <w:ind w:firstLine="56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21649" cy="2802952"/>
                <wp:effectExtent l="19050" t="19050" r="12065" b="16510"/>
                <wp:docPr id="185" name="Рисунок 3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1732077" cy="281992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135.56pt;height:220.70pt;mso-wrap-distance-left:0.00pt;mso-wrap-distance-top:0.00pt;mso-wrap-distance-right:0.00pt;mso-wrap-distance-bottom:0.00pt;" strokecolor="#000000">
                <v:path textboxrect="0,0,0,0"/>
                <v:imagedata r:id="rId20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8222" cy="2799921"/>
                <wp:effectExtent l="19050" t="19050" r="15875" b="19685"/>
                <wp:docPr id="186" name="Рисунок 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1736402" cy="28295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135.29pt;height:220.47pt;mso-wrap-distance-left:0.00pt;mso-wrap-distance-top:0.00pt;mso-wrap-distance-right:0.00pt;mso-wrap-distance-bottom:0.00pt;" strokecolor="#000000">
                <v:path textboxrect="0,0,0,0"/>
                <v:imagedata r:id="rId204" o:title=""/>
              </v:shape>
            </w:pict>
          </mc:Fallback>
        </mc:AlternateContent>
      </w:r>
      <w:r>
        <w:rPr>
          <w:szCs w:val="28"/>
        </w:rPr>
      </w:r>
    </w:p>
    <w:p>
      <w:pPr>
        <w:ind w:left="1512"/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IX</w:t>
      </w:r>
      <w:r>
        <w:rPr>
          <w:i/>
          <w:iCs/>
          <w:color w:val="44546a" w:themeColor="text2"/>
          <w:sz w:val="18"/>
          <w:szCs w:val="18"/>
        </w:rPr>
        <w:t xml:space="preserve"> 14 - Способы отметки документа к выгрузке в разделе «Документы»</w:t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3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На экране со списком документов при вызове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3825" cy="190500"/>
                <wp:effectExtent l="0" t="0" r="9525" b="0"/>
                <wp:docPr id="187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123825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9.75pt;height:15.00pt;mso-wrap-distance-left:0.00pt;mso-wrap-distance-top:0.00pt;mso-wrap-distance-right:0.00pt;mso-wrap-distance-bottom:0.00pt;" stroked="false">
                <v:path textboxrect="0,0,0,0"/>
                <v:imagedata r:id="rId205" o:title=""/>
              </v:shape>
            </w:pict>
          </mc:Fallback>
        </mc:AlternateContent>
      </w:r>
      <w:r>
        <w:rPr>
          <w:szCs w:val="28"/>
        </w:rPr>
        <w:t xml:space="preserve">» и выборе «Отправить повторно» для повторной выгрузки документа.</w:t>
      </w:r>
      <w:r>
        <w:rPr>
          <w:szCs w:val="28"/>
        </w:rPr>
      </w:r>
    </w:p>
    <w:p>
      <w:pPr>
        <w:pStyle w:val="1078"/>
        <w:numPr>
          <w:ilvl w:val="0"/>
          <w:numId w:val="107"/>
        </w:numPr>
        <w:jc w:val="center"/>
        <w:spacing w:line="360" w:lineRule="auto"/>
        <w:rPr>
          <w:rFonts w:cs="Times New Roman"/>
          <w:i/>
          <w:iCs/>
          <w:szCs w:val="28"/>
        </w:rPr>
      </w:pPr>
      <w:r/>
      <w:bookmarkStart w:id="115" w:name="_Описание_раздела_«Групповая"/>
      <w:r/>
      <w:bookmarkStart w:id="116" w:name="_Toc193214262"/>
      <w:r/>
      <w:bookmarkEnd w:id="115"/>
      <w:r>
        <w:rPr>
          <w:rFonts w:cs="Times New Roman"/>
          <w:szCs w:val="28"/>
        </w:rPr>
        <w:t xml:space="preserve">Описание раздела «Групповая обработка»:</w:t>
      </w:r>
      <w:bookmarkEnd w:id="116"/>
      <w:r/>
      <w:r>
        <w:rPr>
          <w:rFonts w:cs="Times New Roman"/>
          <w:i/>
          <w:iCs/>
          <w:szCs w:val="28"/>
        </w:rPr>
      </w:r>
    </w:p>
    <w:p>
      <w:pPr>
        <w:pStyle w:val="1256"/>
        <w:ind w:left="0" w:firstLine="709"/>
        <w:spacing w:line="360" w:lineRule="auto"/>
        <w:rPr>
          <w:szCs w:val="28"/>
        </w:rPr>
      </w:pPr>
      <w:r>
        <w:rPr>
          <w:szCs w:val="28"/>
        </w:rPr>
        <w:t xml:space="preserve">Раздел «Групповая обработка» используется</w:t>
      </w:r>
      <w:r>
        <w:rPr>
          <w:rStyle w:val="1286"/>
          <w:color w:val="000000"/>
          <w:szCs w:val="28"/>
        </w:rPr>
        <w:t xml:space="preserve"> для работы нескольких по</w:t>
      </w:r>
      <w:r>
        <w:rPr>
          <w:color w:val="000000"/>
          <w:szCs w:val="28"/>
        </w:rPr>
        <w:t xml:space="preserve">льзователей с одним документом</w:t>
      </w:r>
      <w:r>
        <w:rPr>
          <w:szCs w:val="28"/>
        </w:rPr>
        <w:t xml:space="preserve">. </w:t>
      </w:r>
      <w:r>
        <w:rPr>
          <w:szCs w:val="28"/>
        </w:rPr>
      </w:r>
    </w:p>
    <w:p>
      <w:pPr>
        <w:pStyle w:val="1256"/>
        <w:ind w:left="0" w:firstLine="709"/>
        <w:spacing w:line="360" w:lineRule="auto"/>
        <w:rPr>
          <w:szCs w:val="28"/>
        </w:rPr>
      </w:pPr>
      <w:r>
        <w:rPr>
          <w:szCs w:val="28"/>
        </w:rPr>
        <w:t xml:space="preserve">Документ с признаком «Группового сканир</w:t>
      </w:r>
      <w:r>
        <w:rPr>
          <w:szCs w:val="28"/>
        </w:rPr>
        <w:t xml:space="preserve">ования» после выгрузки из 1С в мобильной части появляется в разделах «Документы» и «Групповая обработка», но доступен для работы только в разделе «Групповая обработка». Установленный признак блокирует работу с документом в разделах «Документы» и «Сбор ШК».</w:t>
      </w:r>
      <w:r>
        <w:rPr>
          <w:szCs w:val="28"/>
        </w:rPr>
      </w:r>
    </w:p>
    <w:tbl>
      <w:tblPr>
        <w:tblStyle w:val="1274"/>
        <w:tblW w:w="9918" w:type="dxa"/>
        <w:tblLook w:val="04A0" w:firstRow="1" w:lastRow="0" w:firstColumn="1" w:lastColumn="0" w:noHBand="0" w:noVBand="1"/>
      </w:tblPr>
      <w:tblGrid>
        <w:gridCol w:w="2122"/>
        <w:gridCol w:w="3402"/>
        <w:gridCol w:w="4394"/>
      </w:tblGrid>
      <w:tr>
        <w:tblPrEx/>
        <w:trPr/>
        <w:tc>
          <w:tcPr>
            <w:tcW w:w="2122" w:type="dxa"/>
            <w:vAlign w:val="center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  <w:rPr>
                <w:szCs w:val="28"/>
              </w:rPr>
            </w:pPr>
            <w:r/>
            <w:bookmarkStart w:id="117" w:name="Таблица"/>
            <w:r>
              <w:rPr>
                <w:color w:val="000000" w:themeColor="text1"/>
                <w:szCs w:val="28"/>
              </w:rPr>
              <w:t xml:space="preserve">Режим обмена</w:t>
            </w:r>
            <w:bookmarkEnd w:id="117"/>
            <w:r/>
            <w:r>
              <w:rPr>
                <w:szCs w:val="28"/>
              </w:rPr>
            </w:r>
          </w:p>
        </w:tc>
        <w:tc>
          <w:tcPr>
            <w:tcW w:w="3402" w:type="dxa"/>
            <w:vAlign w:val="center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Описание</w:t>
            </w:r>
            <w:r>
              <w:rPr>
                <w:szCs w:val="28"/>
              </w:rPr>
            </w:r>
          </w:p>
        </w:tc>
        <w:tc>
          <w:tcPr>
            <w:tcW w:w="4394" w:type="dxa"/>
            <w:vAlign w:val="center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Условия использования</w:t>
            </w:r>
            <w:r>
              <w:rPr>
                <w:szCs w:val="28"/>
              </w:rPr>
            </w:r>
          </w:p>
        </w:tc>
      </w:tr>
      <w:tr>
        <w:tblPrEx/>
        <w:trPr>
          <w:trHeight w:val="976"/>
        </w:trPr>
        <w:tc>
          <w:tcPr>
            <w:tcW w:w="2122" w:type="dxa"/>
            <w:vAlign w:val="center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Он-лайн обмен</w:t>
            </w:r>
            <w:r>
              <w:rPr>
                <w:szCs w:val="28"/>
              </w:rPr>
            </w:r>
          </w:p>
        </w:tc>
        <w:tc>
          <w:tcPr>
            <w:tcW w:w="3402" w:type="dxa"/>
            <w:vAlign w:val="center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Автоматическая синхронизация данных между участниками обмена</w:t>
            </w:r>
            <w:r>
              <w:rPr>
                <w:szCs w:val="28"/>
              </w:rPr>
            </w:r>
          </w:p>
        </w:tc>
        <w:tc>
          <w:tcPr>
            <w:tcW w:w="4394" w:type="dxa"/>
            <w:vAlign w:val="center"/>
            <w:textDirection w:val="lrTb"/>
            <w:noWrap w:val="false"/>
          </w:tcPr>
          <w:p>
            <w:pPr>
              <w:pStyle w:val="1288"/>
              <w:ind w:firstLine="30"/>
              <w:jc w:val="both"/>
              <w:spacing w:before="120" w:beforeAutospacing="0" w:after="120" w:afterAutospacing="0" w:line="360" w:lineRule="auto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1) в мобильном приложении в разделе Параметры – Обмен заполнен адрес публикации базы 1С, логин и пароль; </w:t>
            </w:r>
            <w:r>
              <w:rPr>
                <w:color w:val="000000" w:themeColor="text1"/>
              </w:rPr>
            </w:r>
          </w:p>
          <w:p>
            <w:pPr>
              <w:pStyle w:val="1288"/>
              <w:ind w:firstLine="42"/>
              <w:jc w:val="both"/>
              <w:spacing w:before="120" w:beforeAutospacing="0" w:after="120" w:afterAutospacing="0" w:line="360" w:lineRule="auto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2) устройство подключено к WI-FI или мобильной сети;</w:t>
            </w:r>
            <w:r>
              <w:rPr>
                <w:color w:val="000000" w:themeColor="text1"/>
              </w:rPr>
            </w:r>
          </w:p>
          <w:p>
            <w:pPr>
              <w:pStyle w:val="1256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3) в настройках документа выбран тип таблицы «Товары»</w:t>
            </w:r>
            <w:r>
              <w:rPr>
                <w:rStyle w:val="1289"/>
                <w:color w:val="000000" w:themeColor="text1"/>
                <w:szCs w:val="28"/>
                <w:vertAlign w:val="superscript"/>
              </w:rPr>
              <w:footnoteReference w:id="2"/>
            </w:r>
            <w:r>
              <w:rPr>
                <w:rStyle w:val="1289"/>
                <w:color w:val="000000" w:themeColor="text1"/>
                <w:szCs w:val="28"/>
                <w:vertAlign w:val="superscript"/>
              </w:rPr>
              <w:t xml:space="preserve">[1]</w:t>
            </w:r>
            <w:r>
              <w:rPr>
                <w:color w:val="000000" w:themeColor="text1"/>
                <w:szCs w:val="28"/>
              </w:rPr>
              <w:t xml:space="preserve">, включено «Групповое сканирование»</w:t>
            </w:r>
            <w:r>
              <w:rPr>
                <w:szCs w:val="28"/>
              </w:rPr>
            </w:r>
          </w:p>
        </w:tc>
      </w:tr>
      <w:tr>
        <w:tblPrEx/>
        <w:trPr/>
        <w:tc>
          <w:tcPr>
            <w:tcW w:w="2122" w:type="dxa"/>
            <w:vAlign w:val="center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Псевдо-офф-лайн обмен</w:t>
            </w:r>
            <w:r>
              <w:rPr>
                <w:szCs w:val="28"/>
              </w:rPr>
            </w:r>
          </w:p>
        </w:tc>
        <w:tc>
          <w:tcPr>
            <w:tcW w:w="3402" w:type="dxa"/>
            <w:vAlign w:val="center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Используется при нестабильной связи.  Отправка и получение данных инициируется вручную пользователем со стороны мобильной части по кнопкам «Синхронизировать данные с 1С» и «Отправить все сканы в 1С» из документа при стабильном Интернет-соединении.</w:t>
            </w:r>
            <w:r>
              <w:rPr>
                <w:szCs w:val="28"/>
              </w:rPr>
            </w:r>
          </w:p>
        </w:tc>
        <w:tc>
          <w:tcPr>
            <w:tcW w:w="4394" w:type="dxa"/>
            <w:vAlign w:val="center"/>
            <w:textDirection w:val="lrTb"/>
            <w:noWrap w:val="false"/>
          </w:tcPr>
          <w:p>
            <w:pPr>
              <w:pStyle w:val="1288"/>
              <w:jc w:val="both"/>
              <w:spacing w:before="120" w:beforeAutospacing="0" w:after="120" w:afterAutospacing="0" w:line="360" w:lineRule="auto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1) в мобильном приложении в разделе Параметры – Обмен заполнен адрес публикации базы 1С, логин и пароль; </w:t>
            </w:r>
            <w:r>
              <w:rPr>
                <w:color w:val="000000" w:themeColor="text1"/>
              </w:rPr>
            </w:r>
          </w:p>
          <w:p>
            <w:pPr>
              <w:pStyle w:val="1288"/>
              <w:ind w:firstLine="42"/>
              <w:jc w:val="both"/>
              <w:spacing w:before="120" w:beforeAutospacing="0" w:after="120" w:afterAutospacing="0" w:line="360" w:lineRule="auto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2) в разделе Параметры – Обмен включен «Офф-лайн режим группой работы»; </w:t>
            </w:r>
            <w:r>
              <w:rPr>
                <w:color w:val="000000" w:themeColor="text1"/>
              </w:rPr>
            </w:r>
          </w:p>
          <w:p>
            <w:pPr>
              <w:pStyle w:val="1288"/>
              <w:ind w:firstLine="42"/>
              <w:jc w:val="both"/>
              <w:spacing w:before="120" w:beforeAutospacing="0" w:after="120" w:afterAutospacing="0" w:line="360" w:lineRule="auto"/>
              <w:widowControl w:val="off"/>
              <w:tabs>
                <w:tab w:val="left" w:pos="172" w:leader="none"/>
              </w:tabs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3) для синхронизации данных устройство должно быть подключено к WI-FI или мобильной сети;</w:t>
            </w:r>
            <w:r>
              <w:rPr>
                <w:color w:val="000000" w:themeColor="text1"/>
              </w:rPr>
            </w:r>
          </w:p>
          <w:p>
            <w:pPr>
              <w:pStyle w:val="1256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4) в настройках документа выбран тип таблицы «Товары»</w:t>
            </w:r>
            <w:r>
              <w:rPr>
                <w:color w:val="000000" w:themeColor="text1"/>
                <w:szCs w:val="28"/>
                <w:vertAlign w:val="superscript"/>
              </w:rPr>
              <w:t xml:space="preserve">1</w:t>
            </w:r>
            <w:r>
              <w:rPr>
                <w:color w:val="000000" w:themeColor="text1"/>
                <w:szCs w:val="28"/>
              </w:rPr>
              <w:t xml:space="preserve">, включено </w:t>
            </w:r>
            <w:r>
              <w:rPr>
                <w:color w:val="000000" w:themeColor="text1"/>
                <w:szCs w:val="28"/>
              </w:rPr>
              <w:t xml:space="preserve">«Групповое сканирование»</w:t>
            </w:r>
            <w:r>
              <w:rPr>
                <w:szCs w:val="28"/>
              </w:rPr>
            </w:r>
          </w:p>
        </w:tc>
      </w:tr>
      <w:tr>
        <w:tblPrEx/>
        <w:trPr/>
        <w:tc>
          <w:tcPr>
            <w:tcW w:w="2122" w:type="dxa"/>
            <w:vAlign w:val="center"/>
            <w:textDirection w:val="lrTb"/>
            <w:noWrap w:val="false"/>
          </w:tcPr>
          <w:p>
            <w:pPr>
              <w:pStyle w:val="1256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Офф-лайн обмен</w:t>
            </w:r>
            <w:r>
              <w:rPr>
                <w:szCs w:val="28"/>
              </w:rPr>
            </w:r>
          </w:p>
        </w:tc>
        <w:tc>
          <w:tcPr>
            <w:tcW w:w="3402" w:type="dxa"/>
            <w:vAlign w:val="center"/>
            <w:textDirection w:val="lrTb"/>
            <w:noWrap w:val="false"/>
          </w:tcPr>
          <w:p>
            <w:pPr>
              <w:pStyle w:val="1292"/>
              <w:jc w:val="both"/>
              <w:spacing w:before="120" w:beforeAutospacing="0" w:after="120" w:afterAutospacing="0" w:line="360" w:lineRule="auto"/>
              <w:widowControl w:val="off"/>
              <w:rPr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Обмен через единую точку доступа без публикации базы. Синхронизация данных осуществляется оператором 1С по кнопкам </w:t>
            </w:r>
            <w:r>
              <w:rPr>
                <w:color w:val="000000"/>
                <w:sz w:val="28"/>
                <w:szCs w:val="28"/>
              </w:rPr>
              <w:t xml:space="preserve">«Отправить строки пересчета» и «Получить строки пересчета» в окне «Выбрать пользователей и выгрузить».</w:t>
            </w:r>
            <w:r>
              <w:rPr>
                <w:sz w:val="28"/>
                <w:szCs w:val="28"/>
              </w:rPr>
            </w:r>
          </w:p>
          <w:p>
            <w:pPr>
              <w:pStyle w:val="1256"/>
              <w:ind w:left="0"/>
              <w:spacing w:line="360" w:lineRule="auto"/>
              <w:rPr>
                <w:szCs w:val="28"/>
              </w:rPr>
            </w:pPr>
            <w:r>
              <w:rPr>
                <w:color w:val="000000"/>
                <w:szCs w:val="28"/>
              </w:rPr>
              <w:t xml:space="preserve">«Загрузить данные» получение данных по групповой обработке перед завершением обработки документа.</w:t>
            </w:r>
            <w:r>
              <w:rPr>
                <w:szCs w:val="28"/>
              </w:rPr>
            </w:r>
          </w:p>
        </w:tc>
        <w:tc>
          <w:tcPr>
            <w:tcW w:w="4394" w:type="dxa"/>
            <w:vAlign w:val="center"/>
            <w:textDirection w:val="lrTb"/>
            <w:noWrap w:val="false"/>
          </w:tcPr>
          <w:p>
            <w:pPr>
              <w:pStyle w:val="1288"/>
              <w:numPr>
                <w:ilvl w:val="0"/>
                <w:numId w:val="113"/>
              </w:numPr>
              <w:ind w:left="30" w:hanging="30"/>
              <w:jc w:val="both"/>
              <w:spacing w:before="120" w:beforeAutospacing="0" w:after="120" w:afterAutospacing="0" w:line="360" w:lineRule="auto"/>
              <w:widowControl w:val="off"/>
              <w:tabs>
                <w:tab w:val="num" w:pos="314" w:leader="none"/>
                <w:tab w:val="clear" w:pos="720" w:leader="none"/>
                <w:tab w:val="left" w:pos="1023" w:leader="none"/>
              </w:tabs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1С и мобильное устройство должны быть подключены к одной точке доступа или через USB; </w:t>
            </w:r>
            <w:r>
              <w:rPr>
                <w:color w:val="000000" w:themeColor="text1"/>
                <w:sz w:val="28"/>
                <w:szCs w:val="28"/>
              </w:rPr>
            </w:r>
          </w:p>
          <w:p>
            <w:pPr>
              <w:pStyle w:val="1288"/>
              <w:numPr>
                <w:ilvl w:val="0"/>
                <w:numId w:val="113"/>
              </w:numPr>
              <w:ind w:left="30" w:firstLine="0"/>
              <w:jc w:val="both"/>
              <w:spacing w:before="120" w:beforeAutospacing="0" w:after="120" w:afterAutospacing="0" w:line="360" w:lineRule="auto"/>
              <w:widowControl w:val="off"/>
              <w:tabs>
                <w:tab w:val="num" w:pos="314" w:leader="none"/>
                <w:tab w:val="clear" w:pos="720" w:leader="none"/>
              </w:tabs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в карточке пользователя мобильного устройства в 1С заполнен IP адрес устройства;</w:t>
            </w:r>
            <w:r>
              <w:rPr>
                <w:color w:val="000000" w:themeColor="text1"/>
                <w:sz w:val="28"/>
                <w:szCs w:val="28"/>
              </w:rPr>
            </w:r>
          </w:p>
          <w:p>
            <w:pPr>
              <w:pStyle w:val="1288"/>
              <w:numPr>
                <w:ilvl w:val="0"/>
                <w:numId w:val="113"/>
              </w:numPr>
              <w:ind w:left="30" w:firstLine="0"/>
              <w:jc w:val="both"/>
              <w:spacing w:before="120" w:beforeAutospacing="0" w:after="120" w:afterAutospacing="0" w:line="360" w:lineRule="auto"/>
              <w:widowControl w:val="off"/>
              <w:tabs>
                <w:tab w:val="num" w:pos="314" w:leader="none"/>
                <w:tab w:val="clear" w:pos="720" w:leader="none"/>
              </w:tabs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в разделе Параметры – Обмен включен «Офф-лайн режим»; </w:t>
            </w:r>
            <w:r>
              <w:rPr>
                <w:color w:val="000000" w:themeColor="text1"/>
                <w:sz w:val="28"/>
                <w:szCs w:val="28"/>
              </w:rPr>
            </w:r>
          </w:p>
          <w:p>
            <w:pPr>
              <w:pStyle w:val="1256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4) в настройках документа выбран тип таблицы «Товары»</w:t>
            </w:r>
            <w:r>
              <w:rPr>
                <w:color w:val="000000" w:themeColor="text1"/>
                <w:szCs w:val="28"/>
                <w:vertAlign w:val="superscript"/>
              </w:rPr>
              <w:t xml:space="preserve">1</w:t>
            </w:r>
            <w:r>
              <w:rPr>
                <w:color w:val="000000" w:themeColor="text1"/>
                <w:szCs w:val="28"/>
              </w:rPr>
              <w:t xml:space="preserve">, включено «Групповое сканирование»</w:t>
            </w:r>
            <w:r>
              <w:rPr>
                <w:szCs w:val="28"/>
              </w:rPr>
            </w:r>
          </w:p>
        </w:tc>
      </w:tr>
    </w:tbl>
    <w:p>
      <w:pPr>
        <w:pStyle w:val="1288"/>
        <w:jc w:val="both"/>
        <w:spacing w:before="120" w:beforeAutospacing="0" w:after="120" w:afterAutospacing="0"/>
        <w:widowControl w:val="off"/>
      </w:pPr>
      <w:r/>
      <w:r/>
    </w:p>
    <w:p>
      <w:pPr>
        <w:pStyle w:val="1288"/>
        <w:ind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Перед началом работы:</w:t>
      </w:r>
      <w:r/>
    </w:p>
    <w:p>
      <w:pPr>
        <w:pStyle w:val="1288"/>
        <w:numPr>
          <w:ilvl w:val="0"/>
          <w:numId w:val="114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Создать настройки документа по нужному типу док</w:t>
      </w:r>
      <w:r>
        <w:rPr>
          <w:color w:val="000000"/>
          <w:sz w:val="28"/>
          <w:szCs w:val="28"/>
        </w:rPr>
        <w:t xml:space="preserve">умента с активным переключателем «Групповое сканирование». Заполнить табличные части. В типе таблицы указать Товары, обязательно заполнить реквизиты: номенклатура, количество (план) и количество (факт) (остальное заполняется по необходимости), подробнее в </w:t>
      </w:r>
      <w:hyperlink w:tooltip="#_Настройка_во_вкладке" w:anchor="_Настройка_во_вкладке" w:history="1">
        <w:r>
          <w:rPr>
            <w:rStyle w:val="1250"/>
            <w:color w:val="0563c1"/>
            <w:sz w:val="28"/>
            <w:szCs w:val="28"/>
          </w:rPr>
          <w:t xml:space="preserve">пункте  1.1.5.</w:t>
        </w:r>
      </w:hyperlink>
      <w:r>
        <w:rPr>
          <w:color w:val="000000"/>
          <w:sz w:val="28"/>
          <w:szCs w:val="28"/>
        </w:rPr>
        <w:t xml:space="preserve">;</w:t>
      </w:r>
      <w:r/>
    </w:p>
    <w:p>
      <w:pPr>
        <w:pStyle w:val="1288"/>
        <w:jc w:val="both"/>
        <w:keepNext/>
        <w:spacing w:before="120" w:beforeAutospacing="0" w:after="120" w:afterAutospacing="0"/>
        <w:widowControl w:val="off"/>
        <w:tabs>
          <w:tab w:val="left" w:pos="0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33700" cy="1974623"/>
                <wp:effectExtent l="19050" t="19050" r="19050" b="26034"/>
                <wp:docPr id="188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2943071" cy="19809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231.00pt;height:155.48pt;mso-wrap-distance-left:0.00pt;mso-wrap-distance-top:0.00pt;mso-wrap-distance-right:0.00pt;mso-wrap-distance-bottom:0.00pt;" strokecolor="#000000">
                <v:path textboxrect="0,0,0,0"/>
                <v:imagedata r:id="rId206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50360" cy="1980445"/>
                <wp:effectExtent l="19050" t="19050" r="12065" b="20320"/>
                <wp:docPr id="189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3175893" cy="199649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248.06pt;height:155.94pt;mso-wrap-distance-left:0.00pt;mso-wrap-distance-top:0.00pt;mso-wrap-distance-right:0.00pt;mso-wrap-distance-bottom:0.00pt;" strokecolor="#000000">
                <v:path textboxrect="0,0,0,0"/>
                <v:imagedata r:id="rId207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15 - Настройка документа групповой обработки</w:t>
      </w:r>
      <w:r/>
    </w:p>
    <w:p>
      <w:pPr>
        <w:pStyle w:val="1288"/>
        <w:numPr>
          <w:ilvl w:val="0"/>
          <w:numId w:val="114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Добавить настройку документа в карточку пользователей мобильных устройств;</w:t>
      </w:r>
      <w:r/>
    </w:p>
    <w:p>
      <w:pPr>
        <w:pStyle w:val="1288"/>
        <w:numPr>
          <w:ilvl w:val="0"/>
          <w:numId w:val="114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Выгрузить документ на мобильные устройства (подробнее о выгрузке в </w:t>
      </w:r>
      <w:hyperlink w:tooltip="#_Рабочее_место_оператора" w:anchor="_Рабочее_место_оператора" w:history="1">
        <w:r>
          <w:rPr>
            <w:rStyle w:val="1250"/>
            <w:sz w:val="28"/>
            <w:szCs w:val="28"/>
          </w:rPr>
          <w:t xml:space="preserve">пункте 1 раздела </w:t>
        </w:r>
        <w:r>
          <w:rPr>
            <w:rStyle w:val="1250"/>
            <w:sz w:val="28"/>
            <w:szCs w:val="28"/>
            <w:lang w:val="en-US"/>
          </w:rPr>
          <w:t xml:space="preserve">X</w:t>
        </w:r>
      </w:hyperlink>
      <w:r>
        <w:rPr>
          <w:color w:val="000000"/>
          <w:sz w:val="28"/>
          <w:szCs w:val="28"/>
        </w:rPr>
        <w:t xml:space="preserve">) ;</w:t>
      </w:r>
      <w:r/>
    </w:p>
    <w:p>
      <w:pPr>
        <w:pStyle w:val="1288"/>
        <w:numPr>
          <w:ilvl w:val="0"/>
          <w:numId w:val="114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Настроить режим обмена данными согласно условиям использования по </w:t>
      </w:r>
      <w:hyperlink w:tooltip="#Таблица" w:anchor="Таблица" w:history="1">
        <w:r>
          <w:rPr>
            <w:rStyle w:val="1250"/>
            <w:sz w:val="28"/>
            <w:szCs w:val="28"/>
          </w:rPr>
          <w:t xml:space="preserve">таблице</w:t>
        </w:r>
      </w:hyperlink>
      <w:r>
        <w:rPr>
          <w:color w:val="000000"/>
          <w:sz w:val="28"/>
          <w:szCs w:val="28"/>
        </w:rPr>
        <w:t xml:space="preserve"> (он-лайн обмен, псевдо-офф-лайн режим, офф-лайн обмен);</w:t>
      </w:r>
      <w:r/>
    </w:p>
    <w:p>
      <w:pPr>
        <w:pStyle w:val="1288"/>
        <w:numPr>
          <w:ilvl w:val="0"/>
          <w:numId w:val="114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Выгрузить НСИ на устройство (если ранее не были выгружены), </w:t>
      </w:r>
      <w:hyperlink w:tooltip="#Закладка1" w:anchor="Закладка1" w:history="1">
        <w:r>
          <w:rPr>
            <w:rStyle w:val="1250"/>
            <w:sz w:val="28"/>
            <w:szCs w:val="28"/>
          </w:rPr>
          <w:t xml:space="preserve">подробнее в подпункте </w:t>
        </w:r>
        <w:r>
          <w:rPr>
            <w:rStyle w:val="1250"/>
            <w:sz w:val="28"/>
            <w:szCs w:val="28"/>
          </w:rPr>
          <w:t xml:space="preserve">2</w:t>
        </w:r>
        <w:r>
          <w:rPr>
            <w:rStyle w:val="1250"/>
            <w:sz w:val="28"/>
            <w:szCs w:val="28"/>
          </w:rPr>
          <w:t xml:space="preserve">.6) пункта 1</w:t>
        </w:r>
        <w:r>
          <w:rPr>
            <w:rStyle w:val="1250"/>
            <w:sz w:val="28"/>
            <w:szCs w:val="28"/>
          </w:rPr>
          <w:t xml:space="preserve">2</w:t>
        </w:r>
      </w:hyperlink>
      <w:r>
        <w:rPr>
          <w:color w:val="000000"/>
          <w:sz w:val="28"/>
          <w:szCs w:val="28"/>
        </w:rPr>
        <w:t xml:space="preserve">;</w:t>
      </w:r>
      <w:r/>
    </w:p>
    <w:p>
      <w:pPr>
        <w:pStyle w:val="1288"/>
        <w:numPr>
          <w:ilvl w:val="0"/>
          <w:numId w:val="114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Для ручного ввода количества «Факт» в разделе «Параметры» установить «Разрешить ввод факт товара» (устанавливается по умолчанию).</w:t>
      </w:r>
      <w:r/>
    </w:p>
    <w:p>
      <w:pPr>
        <w:pStyle w:val="1288"/>
        <w:ind w:firstLine="567"/>
        <w:jc w:val="both"/>
        <w:spacing w:before="120" w:beforeAutospacing="0" w:after="120" w:afterAutospacing="0" w:line="360" w:lineRule="auto"/>
        <w:widowControl w:val="o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Принцип работы аналогичен разделу «</w:t>
      </w:r>
      <w:hyperlink r:id="rId208" w:tooltip="file:///C:\Users\kote_\Downloads\Telegram%20Desktop\Документы#_Описание_раздела_" w:anchor="_Описание_раздела_" w:history="1">
        <w:r>
          <w:rPr>
            <w:rStyle w:val="1250"/>
            <w:sz w:val="28"/>
            <w:szCs w:val="28"/>
          </w:rPr>
          <w:t xml:space="preserve">Документы</w:t>
        </w:r>
      </w:hyperlink>
      <w:r>
        <w:rPr>
          <w:color w:val="000000"/>
          <w:sz w:val="28"/>
          <w:szCs w:val="28"/>
        </w:rPr>
        <w:t xml:space="preserve">». В групповой обработке в таблично</w:t>
      </w:r>
      <w:r>
        <w:rPr>
          <w:color w:val="000000"/>
          <w:sz w:val="28"/>
          <w:szCs w:val="28"/>
        </w:rPr>
        <w:t xml:space="preserve">й части документа добавляется показатель «Общий факт», в котором отображается общая сумма синхронизированных фактов устройств. Не отправленный факт устройства записывается в «Общий факт» в скобочках отдельно, после синхронизации записывается в общую сумму.</w:t>
      </w:r>
      <w:r>
        <w:rPr>
          <w:color w:val="000000"/>
          <w:sz w:val="28"/>
          <w:szCs w:val="28"/>
        </w:rPr>
      </w:r>
    </w:p>
    <w:p>
      <w:pPr>
        <w:pStyle w:val="1079"/>
        <w:numPr>
          <w:ilvl w:val="1"/>
          <w:numId w:val="107"/>
        </w:numPr>
      </w:pPr>
      <w:r/>
      <w:bookmarkStart w:id="118" w:name="_Описание_работы_с_2"/>
      <w:r/>
      <w:bookmarkStart w:id="119" w:name="_Toc193214263"/>
      <w:r/>
      <w:bookmarkEnd w:id="118"/>
      <w:r>
        <w:t xml:space="preserve">Описание работы с выбранным документом</w:t>
      </w:r>
      <w:bookmarkEnd w:id="119"/>
      <w:r/>
      <w:r/>
    </w:p>
    <w:p>
      <w:pPr>
        <w:pStyle w:val="1288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Экран документа групповой обработки на мобильной части:</w:t>
      </w:r>
      <w:r/>
    </w:p>
    <w:p>
      <w:pPr>
        <w:pStyle w:val="1288"/>
        <w:jc w:val="center"/>
        <w:keepNext/>
        <w:spacing w:before="120" w:beforeAutospacing="0" w:after="120" w:afterAutospacing="0"/>
        <w:widowControl w:val="off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05940" cy="2981427"/>
                <wp:effectExtent l="19050" t="19050" r="22860" b="28575"/>
                <wp:docPr id="190" name="Рисунок 3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1812057" cy="299152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142.20pt;height:234.76pt;mso-wrap-distance-left:0.00pt;mso-wrap-distance-top:0.00pt;mso-wrap-distance-right:0.00pt;mso-wrap-distance-bottom:0.00pt;" strokecolor="#000000">
                <v:path textboxrect="0,0,0,0"/>
                <v:imagedata r:id="rId209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16 – Экран документа групповой обработки</w:t>
      </w:r>
      <w:r/>
    </w:p>
    <w:p>
      <w:pPr>
        <w:pStyle w:val="1288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Наименование типа документа, номер и дата создания документа;</w:t>
      </w:r>
      <w:r/>
    </w:p>
    <w:p>
      <w:pPr>
        <w:pStyle w:val="1288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Наименования склада (устанавливается в настройках документа во вкладке «Сопоставление реквизитов») – не обязательный реквизит;</w:t>
      </w:r>
      <w:r/>
    </w:p>
    <w:p>
      <w:pPr>
        <w:pStyle w:val="1288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Наименование контрагента (устанавливается в настройках документа во вкладке «Сопоставление реквизитов») – не обязательный реквизит;</w:t>
      </w:r>
      <w:r/>
    </w:p>
    <w:p>
      <w:pPr>
        <w:pStyle w:val="1288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Дополнительные реквизиты документа (заполняется в настройках документа во вкладке «Сопоставление реквизитов» -&gt; </w:t>
      </w:r>
      <w:r>
        <w:rPr>
          <w:color w:val="000000"/>
          <w:sz w:val="28"/>
          <w:szCs w:val="28"/>
        </w:rPr>
        <w:t xml:space="preserve">быстрый выбор дополнительных реквизитов или </w:t>
      </w:r>
      <w:r>
        <w:rPr>
          <w:color w:val="000000"/>
          <w:sz w:val="28"/>
          <w:szCs w:val="28"/>
        </w:rPr>
        <w:t xml:space="preserve">«А</w:t>
      </w:r>
      <w:r>
        <w:rPr>
          <w:color w:val="000000"/>
          <w:sz w:val="28"/>
          <w:szCs w:val="28"/>
        </w:rPr>
        <w:t xml:space="preserve">лгоритм получения дополнительных реквизитов</w:t>
      </w:r>
      <w:r>
        <w:rPr>
          <w:color w:val="000000"/>
          <w:sz w:val="28"/>
          <w:szCs w:val="28"/>
        </w:rPr>
        <w:t xml:space="preserve">»</w:t>
      </w:r>
      <w:r>
        <w:rPr>
          <w:color w:val="000000"/>
          <w:sz w:val="28"/>
          <w:szCs w:val="28"/>
        </w:rPr>
        <w:t xml:space="preserve">)</w:t>
      </w:r>
      <w:r>
        <w:rPr>
          <w:color w:val="000000"/>
          <w:sz w:val="28"/>
          <w:szCs w:val="28"/>
        </w:rPr>
        <w:t xml:space="preserve"> – не обязательный реквизит</w:t>
      </w:r>
      <w:r>
        <w:rPr>
          <w:color w:val="000000"/>
          <w:sz w:val="28"/>
          <w:szCs w:val="28"/>
        </w:rPr>
        <w:t xml:space="preserve">;</w:t>
      </w:r>
      <w:r>
        <w:t xml:space="preserve"> </w:t>
      </w:r>
      <w:r/>
    </w:p>
    <w:p>
      <w:pPr>
        <w:pStyle w:val="1288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34067" cy="2653665"/>
                <wp:effectExtent l="19050" t="19050" r="19050" b="13335"/>
                <wp:docPr id="191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3737087" cy="26558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294.02pt;height:208.95pt;mso-wrap-distance-left:0.00pt;mso-wrap-distance-top:0.00pt;mso-wrap-distance-right:0.00pt;mso-wrap-distance-bottom:0.00pt;" strokecolor="#000000">
                <v:path textboxrect="0,0,0,0"/>
                <v:imagedata r:id="rId65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17 - Пример заполнения алгоритма получения доп. реквизитов</w:t>
      </w:r>
      <w:r>
        <w:rPr>
          <w:color w:val="000000"/>
          <w:sz w:val="28"/>
          <w:szCs w:val="28"/>
        </w:rPr>
      </w:r>
    </w:p>
    <w:p>
      <w:pPr>
        <w:pStyle w:val="1288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Примечание</w:t>
      </w:r>
      <w:r>
        <w:t xml:space="preserve">: </w:t>
      </w:r>
      <w:r>
        <w:rPr>
          <w:sz w:val="28"/>
        </w:rPr>
        <w:t xml:space="preserve"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таблиц».</w:t>
      </w:r>
      <w:r>
        <w:rPr>
          <w:sz w:val="28"/>
        </w:rPr>
      </w:r>
    </w:p>
    <w:p>
      <w:pPr>
        <w:pStyle w:val="1288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21380" cy="693523"/>
                <wp:effectExtent l="19050" t="19050" r="26670" b="11430"/>
                <wp:docPr id="192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3440528" cy="69740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269.40pt;height:54.61pt;mso-wrap-distance-left:0.00pt;mso-wrap-distance-top:0.00pt;mso-wrap-distance-right:0.00pt;mso-wrap-distance-bottom:0.00pt;" strokecolor="#000000">
                <v:path textboxrect="0,0,0,0"/>
                <v:imagedata r:id="rId187" o:title=""/>
              </v:shape>
            </w:pict>
          </mc:Fallback>
        </mc:AlternateContent>
      </w:r>
      <w:r/>
    </w:p>
    <w:p>
      <w:pPr>
        <w:pStyle w:val="1252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18 - Функция "Использовать дополнительные реквизиты таблиц»</w:t>
      </w:r>
      <w:r>
        <w:rPr>
          <w:sz w:val="28"/>
        </w:rPr>
      </w:r>
    </w:p>
    <w:p>
      <w:pPr>
        <w:pStyle w:val="1288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Пагинация – автоматическое деление списка на страницы, если в документе больше 20 строк;</w:t>
      </w:r>
      <w:r/>
    </w:p>
    <w:p>
      <w:pPr>
        <w:pStyle w:val="1288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«Название»:</w:t>
      </w:r>
      <w:r/>
    </w:p>
    <w:p>
      <w:pPr>
        <w:pStyle w:val="1288"/>
        <w:ind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6.1) Отображаются данные, установленны</w:t>
      </w:r>
      <w:r>
        <w:rPr>
          <w:color w:val="000000"/>
          <w:sz w:val="28"/>
          <w:szCs w:val="28"/>
        </w:rPr>
        <w:t xml:space="preserve">е в настройке документа во вкладке «Табличные части»: наименование номенклатуры (обязательно к заполнению), характеристика, упаковка, цена + дополнительная информация (если заполнен в настройке табличной части алгоритм получения дополнительных реквизитов);</w:t>
      </w:r>
      <w:r>
        <w:t xml:space="preserve"> </w:t>
      </w:r>
      <w:r/>
    </w:p>
    <w:p>
      <w:pPr>
        <w:pStyle w:val="1288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58540" cy="2996663"/>
                <wp:effectExtent l="19050" t="19050" r="22860" b="13335"/>
                <wp:docPr id="193" name="Рисунок 3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3583680" cy="301783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280.20pt;height:235.96pt;mso-wrap-distance-left:0.00pt;mso-wrap-distance-top:0.00pt;mso-wrap-distance-right:0.00pt;mso-wrap-distance-bottom:0.00pt;" strokecolor="#000000">
                <v:path textboxrect="0,0,0,0"/>
                <v:imagedata r:id="rId18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66160" cy="1262891"/>
                <wp:effectExtent l="19050" t="19050" r="15240" b="13970"/>
                <wp:docPr id="194" name="Рисунок 3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3619357" cy="12817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280.80pt;height:99.44pt;mso-wrap-distance-left:0.00pt;mso-wrap-distance-top:0.00pt;mso-wrap-distance-right:0.00pt;mso-wrap-distance-bottom:0.00pt;" strokecolor="#000000">
                <v:path textboxrect="0,0,0,0"/>
                <v:imagedata r:id="rId189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19 - Пример заполнения алгоритма получения доп. реквизитов</w:t>
      </w:r>
      <w:r>
        <w:rPr>
          <w:color w:val="000000"/>
          <w:sz w:val="28"/>
          <w:szCs w:val="28"/>
        </w:rPr>
      </w:r>
    </w:p>
    <w:p>
      <w:pPr>
        <w:pStyle w:val="1288"/>
        <w:ind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6.2)   Артикул товара (устанавливается в настройках таблицы Номенклатура) – не обязательный реквизит.</w:t>
      </w:r>
      <w:r>
        <w:rPr>
          <w:color w:val="000000"/>
          <w:sz w:val="28"/>
          <w:szCs w:val="28"/>
        </w:rPr>
      </w:r>
    </w:p>
    <w:p>
      <w:pPr>
        <w:pStyle w:val="1288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78900" cy="2518513"/>
                <wp:effectExtent l="19050" t="19050" r="26670" b="15240"/>
                <wp:docPr id="195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5882416" cy="252001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62.91pt;height:198.31pt;mso-wrap-distance-left:0.00pt;mso-wrap-distance-top:0.00pt;mso-wrap-distance-right:0.00pt;mso-wrap-distance-bottom:0.00pt;" strokecolor="#000000">
                <v:path textboxrect="0,0,0,0"/>
                <v:imagedata r:id="rId190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20 Добавление артикула в таблицу Номенклатура</w:t>
      </w:r>
      <w:r/>
    </w:p>
    <w:p>
      <w:pPr>
        <w:pStyle w:val="1288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«План» - установленное обязательное значение во вкладке «Табличной части» для отображения количества плана по документу;</w:t>
      </w:r>
      <w:r/>
    </w:p>
    <w:p>
      <w:pPr>
        <w:pStyle w:val="1288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«Фу» (факт устройства) - установленное обязательное значение во вкладке «Табличной части» для отображения количества добавленного устройством факта по товару;</w:t>
      </w:r>
      <w:r/>
    </w:p>
    <w:p>
      <w:pPr>
        <w:pStyle w:val="1288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«Фо» (факт общий) - сумма синхронизированных фактов устройств. Если факт устройства не был синхронизирован, значение в колонке «Общий факт» будет отображаться в скобках;</w:t>
      </w:r>
      <w:r/>
    </w:p>
    <w:p>
      <w:pPr>
        <w:pStyle w:val="1288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серийного учета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0818" cy="146685"/>
                <wp:effectExtent l="0" t="0" r="0" b="5715"/>
                <wp:docPr id="196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– устанавливается при настройке документа во вкладке «Табличные части» в поле «Серия» и при указанном алгоритме получения  Статус указания серий (подробнее о работе с сериями </w:t>
      </w:r>
      <w:hyperlink w:tooltip="#_Серии_товаров_1" w:anchor="_Серии_товаров_1" w:history="1">
        <w:r>
          <w:rPr>
            <w:rStyle w:val="1250"/>
            <w:sz w:val="28"/>
            <w:szCs w:val="28"/>
          </w:rPr>
          <w:t xml:space="preserve">п.</w:t>
        </w:r>
        <w:r>
          <w:rPr>
            <w:rStyle w:val="1250"/>
            <w:sz w:val="28"/>
            <w:szCs w:val="28"/>
          </w:rPr>
          <w:t xml:space="preserve">8</w:t>
        </w:r>
      </w:hyperlink>
      <w:r>
        <w:rPr>
          <w:color w:val="000000"/>
          <w:sz w:val="28"/>
          <w:szCs w:val="28"/>
        </w:rPr>
        <w:t xml:space="preserve">);</w:t>
      </w:r>
      <w:r/>
    </w:p>
    <w:p>
      <w:pPr>
        <w:pStyle w:val="1288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маркировки у товара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4612" cy="156210"/>
                <wp:effectExtent l="0" t="0" r="6350" b="0"/>
                <wp:docPr id="197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- устанавливается при настройке документа во вкладке «Табличные части» по заполненному алгоритму получения признака маркировки (подробнее о маркировке </w:t>
      </w:r>
      <w:hyperlink w:tooltip="#_Маркировка_товаров" w:anchor="_Маркировка_товаров" w:history="1">
        <w:r>
          <w:rPr>
            <w:rStyle w:val="1250"/>
            <w:sz w:val="28"/>
            <w:szCs w:val="28"/>
          </w:rPr>
          <w:t xml:space="preserve">п.</w:t>
        </w:r>
      </w:hyperlink>
      <w:r>
        <w:rPr>
          <w:rStyle w:val="1250"/>
          <w:sz w:val="28"/>
          <w:szCs w:val="28"/>
        </w:rPr>
        <w:t xml:space="preserve">9</w:t>
      </w:r>
      <w:r>
        <w:rPr>
          <w:color w:val="000000"/>
          <w:sz w:val="28"/>
          <w:szCs w:val="28"/>
        </w:rPr>
        <w:t xml:space="preserve">)</w:t>
      </w:r>
      <w:r/>
    </w:p>
    <w:p>
      <w:pPr>
        <w:pStyle w:val="1288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77540" cy="2974503"/>
                <wp:effectExtent l="19050" t="19050" r="22860" b="16510"/>
                <wp:docPr id="198" name="Рисунок 3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3188489" cy="298475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250.20pt;height:234.21pt;mso-wrap-distance-left:0.00pt;mso-wrap-distance-top:0.00pt;mso-wrap-distance-right:0.00pt;mso-wrap-distance-bottom:0.00pt;" strokecolor="#000000">
                <v:path textboxrect="0,0,0,0"/>
                <v:imagedata r:id="rId19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00400" cy="892100"/>
                <wp:effectExtent l="19050" t="19050" r="19050" b="22860"/>
                <wp:docPr id="199" name="Рисунок 3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3231721" cy="9008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252.00pt;height:70.24pt;mso-wrap-distance-left:0.00pt;mso-wrap-distance-top:0.00pt;mso-wrap-distance-right:0.00pt;mso-wrap-distance-bottom:0.00pt;" strokecolor="#000000">
                <v:path textboxrect="0,0,0,0"/>
                <v:imagedata r:id="rId194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21 - пример заполнения алгоритма получения признака маркировки</w:t>
      </w:r>
      <w:r/>
    </w:p>
    <w:p>
      <w:pPr>
        <w:pStyle w:val="1288"/>
        <w:ind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Примечание: для записи отсканированных кодов маркировок в документ в настройке документа во вкладке «Основное» должна быть включена настройка «Используется маркировка» и заполнен алгоритм получения признака маркировки из документа.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4500" cy="2784625"/>
                <wp:effectExtent l="19050" t="19050" r="19050" b="15875"/>
                <wp:docPr id="200" name="Рисунок 3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1722546" cy="279769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135.00pt;height:219.26pt;mso-wrap-distance-left:0.00pt;mso-wrap-distance-top:0.00pt;mso-wrap-distance-right:0.00pt;mso-wrap-distance-bottom:0.00pt;" strokecolor="#000000">
                <v:path textboxrect="0,0,0,0"/>
                <v:imagedata r:id="rId21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30967" cy="2782137"/>
                <wp:effectExtent l="19050" t="19050" r="22225" b="18415"/>
                <wp:docPr id="201" name="Рисунок 163" descr="http://dl4.joxi.net/drive/2024/07/11/0056/3552/3722720/20/92794a052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7/11/0056/3552/3722720/20/92794a052e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1748299" cy="28099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136.30pt;height:219.07pt;mso-wrap-distance-left:0.00pt;mso-wrap-distance-top:0.00pt;mso-wrap-distance-right:0.00pt;mso-wrap-distance-bottom:0.00pt;" strokecolor="#000000">
                <v:path textboxrect="0,0,0,0"/>
                <v:imagedata r:id="rId211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23 - Работы с табличной частью товаров в групповой обработке</w:t>
      </w:r>
      <w:r/>
    </w:p>
    <w:p>
      <w:pPr>
        <w:pStyle w:val="1252"/>
        <w:ind w:firstLine="567"/>
        <w:spacing w:line="360" w:lineRule="auto"/>
        <w:rPr>
          <w:color w:val="000000" w:themeColor="text1"/>
          <w:szCs w:val="28"/>
        </w:rPr>
      </w:pPr>
      <w:r>
        <w:rPr>
          <w:i w:val="0"/>
          <w:color w:val="000000" w:themeColor="text1"/>
          <w:sz w:val="28"/>
          <w:szCs w:val="28"/>
        </w:rPr>
        <w:t xml:space="preserve">При работе с документом в контекстном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8211" cy="234950"/>
                <wp:effectExtent l="0" t="0" r="8255" b="0"/>
                <wp:docPr id="202" name="Рисунок 5945050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 flipV="1">
                          <a:off x="0" y="0"/>
                          <a:ext cx="75870" cy="2613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5.37pt;height:18.50pt;mso-wrap-distance-left:0.00pt;mso-wrap-distance-top:0.00pt;mso-wrap-distance-right:0.00pt;mso-wrap-distance-bottom:0.00pt;flip:y;" stroked="false">
                <v:path textboxrect="0,0,0,0"/>
                <v:imagedata r:id="rId212" o:title=""/>
              </v:shape>
            </w:pict>
          </mc:Fallback>
        </mc:AlternateContent>
      </w:r>
      <w:r>
        <w:rPr>
          <w:i w:val="0"/>
          <w:color w:val="000000" w:themeColor="text1"/>
          <w:sz w:val="28"/>
          <w:szCs w:val="28"/>
        </w:rPr>
        <w:t xml:space="preserve">» доступны следующие </w:t>
      </w:r>
      <w:r>
        <w:rPr>
          <w:i w:val="0"/>
          <w:color w:val="000000" w:themeColor="text1"/>
          <w:sz w:val="28"/>
          <w:szCs w:val="28"/>
        </w:rPr>
        <w:t xml:space="preserve">действия с документом:</w:t>
      </w:r>
      <w:r>
        <w:rPr>
          <w:color w:val="000000" w:themeColor="text1"/>
          <w:szCs w:val="28"/>
        </w:rPr>
      </w:r>
    </w:p>
    <w:p>
      <w:pPr>
        <w:numPr>
          <w:ilvl w:val="0"/>
          <w:numId w:val="6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«Все строки» отображает все строки в документе, используется для сброса «Необработанные строки»;</w:t>
      </w:r>
      <w:r>
        <w:rPr>
          <w:szCs w:val="28"/>
        </w:rPr>
      </w:r>
    </w:p>
    <w:p>
      <w:pPr>
        <w:numPr>
          <w:ilvl w:val="0"/>
          <w:numId w:val="6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«Необработанные строки» - скрывает строки с товарами, у которых значение «П» (план) = «Фо» (факт общий);</w:t>
      </w:r>
      <w:r>
        <w:rPr>
          <w:szCs w:val="28"/>
        </w:rPr>
      </w:r>
    </w:p>
    <w:p>
      <w:pPr>
        <w:numPr>
          <w:ilvl w:val="0"/>
          <w:numId w:val="6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«Ввести штрихкод» - ввод штрихкода товара вручную, если упаковка повреждена или не сканируется;</w:t>
      </w:r>
      <w:r>
        <w:rPr>
          <w:szCs w:val="28"/>
        </w:rPr>
      </w:r>
    </w:p>
    <w:p>
      <w:pPr>
        <w:numPr>
          <w:ilvl w:val="0"/>
          <w:numId w:val="65"/>
        </w:numPr>
        <w:ind w:left="0" w:firstLine="567"/>
        <w:spacing w:line="360" w:lineRule="auto"/>
        <w:rPr>
          <w:sz w:val="24"/>
        </w:rPr>
      </w:pPr>
      <w:r>
        <w:rPr>
          <w:color w:val="000000"/>
          <w:szCs w:val="28"/>
        </w:rPr>
        <w:t xml:space="preserve">Синхронизировать данные с 1С (не используется в офф-лайн обмене) – синхронизирует результаты сканирования с разных устройств в 1С. Данные записываются в регистр «Пересчет товаров», где можно отследить последние отправленные данные с устройств. </w:t>
      </w:r>
      <w:r>
        <w:rPr>
          <w:sz w:val="24"/>
        </w:rPr>
      </w:r>
    </w:p>
    <w:p>
      <w:pPr>
        <w:ind w:firstLine="567"/>
        <w:spacing w:line="360" w:lineRule="auto"/>
        <w:rPr>
          <w:color w:val="000000"/>
          <w:szCs w:val="28"/>
        </w:rPr>
      </w:pPr>
      <w:r>
        <w:rPr>
          <w:color w:val="000000"/>
          <w:szCs w:val="28"/>
        </w:rPr>
        <w:t xml:space="preserve">В офф-лайн обмене синхронизация данных осуществляется в рабочем месте оператора 1С по кнопкам «Отправить строки пересчета» и «Получить строки пересчета» в окне «Выбрать пользователей и выгрузить»;</w:t>
      </w:r>
      <w:r>
        <w:rPr>
          <w:color w:val="000000"/>
          <w:szCs w:val="28"/>
        </w:rPr>
      </w:r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00725" cy="2245348"/>
                <wp:effectExtent l="19050" t="19050" r="9525" b="22225"/>
                <wp:docPr id="203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810214" cy="22490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456.75pt;height:176.80pt;mso-wrap-distance-left:0.00pt;mso-wrap-distance-top:0.00pt;mso-wrap-distance-right:0.00pt;mso-wrap-distance-bottom:0.00pt;" strokecolor="#000000">
                <v:path textboxrect="0,0,0,0"/>
                <v:imagedata r:id="rId213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24 – Окно загрузки данных при офф-лайн режиме групповой обработки</w:t>
      </w:r>
      <w:r/>
    </w:p>
    <w:p>
      <w:pPr>
        <w:numPr>
          <w:ilvl w:val="0"/>
          <w:numId w:val="65"/>
        </w:numPr>
        <w:ind w:left="0" w:firstLine="567"/>
        <w:spacing w:line="360" w:lineRule="auto"/>
        <w:rPr>
          <w:sz w:val="24"/>
        </w:rPr>
      </w:pPr>
      <w:r>
        <w:rPr>
          <w:color w:val="000000"/>
          <w:szCs w:val="28"/>
        </w:rPr>
        <w:t xml:space="preserve">Отправить все сканы</w:t>
      </w:r>
      <w:r>
        <w:rPr>
          <w:color w:val="000000"/>
          <w:szCs w:val="28"/>
        </w:rPr>
        <w:t xml:space="preserve"> на 1С (не используется в офф-лайн обмене) – перезапись данных по факту устройства в РС «Пересчет товаров». Используется в случае сбоя при отправке данных, в результате которого «Общий факт» синхронизировался некорректно. Не используется в офф-лайн обмене;</w:t>
      </w:r>
      <w:r>
        <w:rPr>
          <w:sz w:val="24"/>
        </w:rPr>
      </w:r>
    </w:p>
    <w:p>
      <w:pPr>
        <w:numPr>
          <w:ilvl w:val="0"/>
          <w:numId w:val="65"/>
        </w:numPr>
        <w:ind w:left="0" w:firstLine="567"/>
        <w:spacing w:line="360" w:lineRule="auto"/>
        <w:rPr>
          <w:sz w:val="24"/>
        </w:rPr>
      </w:pPr>
      <w:r>
        <w:rPr>
          <w:color w:val="000000"/>
          <w:szCs w:val="28"/>
        </w:rPr>
        <w:t xml:space="preserve">Печать всех этикеток – печать этикеток по всем товарам из списка;</w:t>
      </w:r>
      <w:r>
        <w:rPr>
          <w:sz w:val="24"/>
        </w:rPr>
      </w:r>
    </w:p>
    <w:p>
      <w:pPr>
        <w:numPr>
          <w:ilvl w:val="0"/>
          <w:numId w:val="65"/>
        </w:numPr>
        <w:ind w:left="0" w:firstLine="567"/>
        <w:spacing w:line="360" w:lineRule="auto"/>
        <w:rPr>
          <w:sz w:val="24"/>
        </w:rPr>
      </w:pPr>
      <w:r>
        <w:rPr>
          <w:color w:val="000000"/>
          <w:szCs w:val="28"/>
        </w:rPr>
        <w:t xml:space="preserve">Завершить документ (не используется в офф-лайн обмене) – от устройства в 1С отправляется команда завершения работы с документом групповой обработки. Без этой команды, собранные автоматически в РС «</w:t>
      </w:r>
      <w:r>
        <w:rPr>
          <w:color w:val="000000"/>
          <w:szCs w:val="28"/>
        </w:rPr>
        <w:t xml:space="preserve">Пересчет товаров» данные не запишутся в документ. В рабочем месте оператора доступно ручное завершение документа групповой обработки при попытке загрузить данные. После завершения документа недоступно добавление или редактирование данных на устройстве.    </w:t>
      </w:r>
      <w:r>
        <w:rPr>
          <w:sz w:val="24"/>
        </w:rPr>
      </w:r>
    </w:p>
    <w:p>
      <w:pPr>
        <w:numPr>
          <w:ilvl w:val="0"/>
          <w:numId w:val="65"/>
        </w:numPr>
        <w:contextualSpacing/>
        <w:ind w:left="0" w:firstLine="567"/>
        <w:spacing w:line="360" w:lineRule="auto"/>
        <w:rPr>
          <w:szCs w:val="28"/>
        </w:rPr>
      </w:pPr>
      <w:r>
        <w:rPr>
          <w:color w:val="000000"/>
          <w:szCs w:val="28"/>
        </w:rPr>
        <w:t xml:space="preserve">В офф-лайн обмене перед завершением работы с документом необходимо загрузить данные с устройств по кнопке «Загрузить данные» в окне «Выбрать пользователей и выгрузить»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pStyle w:val="1256"/>
        <w:numPr>
          <w:ilvl w:val="0"/>
          <w:numId w:val="107"/>
        </w:numPr>
        <w:jc w:val="center"/>
        <w:keepLines/>
        <w:keepNext/>
        <w:spacing w:before="40" w:after="0" w:line="360" w:lineRule="auto"/>
        <w:rPr>
          <w:rFonts w:eastAsiaTheme="majorEastAsia"/>
          <w:color w:val="000000" w:themeColor="text1"/>
          <w:szCs w:val="26"/>
        </w:rPr>
        <w:outlineLvl w:val="1"/>
      </w:pPr>
      <w:r/>
      <w:bookmarkStart w:id="120" w:name="_Toc193214264"/>
      <w:r>
        <w:rPr>
          <w:rFonts w:eastAsiaTheme="majorEastAsia"/>
          <w:color w:val="000000" w:themeColor="text1"/>
          <w:szCs w:val="26"/>
        </w:rPr>
        <w:t xml:space="preserve">Описание раздела «Сбор ШК» (Потоковое сканирование)</w:t>
      </w:r>
      <w:bookmarkEnd w:id="120"/>
      <w:r/>
      <w:r>
        <w:rPr>
          <w:rFonts w:eastAsiaTheme="majorEastAsia"/>
          <w:color w:val="000000" w:themeColor="text1"/>
          <w:szCs w:val="26"/>
        </w:rPr>
      </w:r>
    </w:p>
    <w:p>
      <w:pPr>
        <w:ind w:firstLine="567"/>
        <w:spacing w:before="0" w:after="0" w:line="360" w:lineRule="auto"/>
        <w:rPr>
          <w:rFonts w:asciiTheme="minorHAnsi" w:hAnsiTheme="minorHAnsi"/>
          <w:sz w:val="24"/>
        </w:rPr>
      </w:pPr>
      <w:r>
        <w:t xml:space="preserve">Раздел «Сбор ШК» (Сбор штрихкодов) предназначен для потокового сканирования штрихкодов </w:t>
      </w:r>
      <w:r>
        <w:rPr>
          <w:szCs w:val="28"/>
        </w:rPr>
        <w:t xml:space="preserve">товаров и занесения новых штрихкодов в базу.</w:t>
      </w:r>
      <w:r>
        <w:rPr>
          <w:rFonts w:asciiTheme="minorHAnsi" w:hAnsiTheme="minorHAnsi"/>
          <w:sz w:val="24"/>
        </w:rPr>
      </w:r>
    </w:p>
    <w:p>
      <w:pPr>
        <w:ind w:firstLine="567"/>
        <w:spacing w:before="0" w:after="0" w:line="360" w:lineRule="auto"/>
      </w:pPr>
      <w:r>
        <w:t xml:space="preserve">Потоковое сканирование – это процесс автоматической обработки документов, в том числе сканирование, распознавание, классификация и перенаправление в соответствующий бизнес-процесс.</w:t>
      </w:r>
      <w:r/>
    </w:p>
    <w:p>
      <w:pPr>
        <w:ind w:firstLine="567"/>
        <w:spacing w:before="0" w:after="0" w:line="360" w:lineRule="auto"/>
      </w:pPr>
      <w:r>
        <w:t xml:space="preserve">Два сценария работы с нераспознанными штрихкодами:</w:t>
      </w:r>
      <w:r/>
    </w:p>
    <w:p>
      <w:pPr>
        <w:numPr>
          <w:ilvl w:val="0"/>
          <w:numId w:val="115"/>
        </w:numPr>
        <w:ind w:left="0" w:firstLine="567"/>
        <w:spacing w:before="0" w:after="0" w:line="360" w:lineRule="auto"/>
        <w:tabs>
          <w:tab w:val="num" w:pos="0" w:leader="none"/>
          <w:tab w:val="clear" w:pos="720" w:leader="none"/>
        </w:tabs>
      </w:pPr>
      <w:r>
        <w:t xml:space="preserve">Если на устройство был передан пустой документ 1С, то при загрузке полученных данных будет отображаться окно сопоставления для установки номенклатуры, характеристики и упаковки по переданному нераспознанному штрихкоду.</w:t>
      </w:r>
      <w:r/>
    </w:p>
    <w:p>
      <w:pPr>
        <w:jc w:val="center"/>
        <w:keepNext/>
        <w:spacing w:before="0" w:after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21330" cy="842010"/>
                <wp:effectExtent l="19050" t="19050" r="26670" b="15240"/>
                <wp:docPr id="204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3038870" cy="84689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237.90pt;height:66.30pt;mso-wrap-distance-left:0.00pt;mso-wrap-distance-top:0.00pt;mso-wrap-distance-right:0.00pt;mso-wrap-distance-bottom:0.00pt;" strokecolor="#000000">
                <v:path textboxrect="0,0,0,0"/>
                <v:imagedata r:id="rId21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24408" cy="1562735"/>
                <wp:effectExtent l="19050" t="19050" r="19685" b="18415"/>
                <wp:docPr id="205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5540349" cy="156724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434.99pt;height:123.05pt;mso-wrap-distance-left:0.00pt;mso-wrap-distance-top:0.00pt;mso-wrap-distance-right:0.00pt;mso-wrap-distance-bottom:0.00pt;" strokecolor="#000000">
                <v:path textboxrect="0,0,0,0"/>
                <v:imagedata r:id="rId215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34 - Окно сопоставления данных потока штрихкодов</w:t>
      </w:r>
      <w:r/>
    </w:p>
    <w:p>
      <w:pPr>
        <w:numPr>
          <w:ilvl w:val="0"/>
          <w:numId w:val="116"/>
        </w:numPr>
        <w:spacing w:before="0" w:after="0" w:line="360" w:lineRule="auto"/>
      </w:pPr>
      <w:r>
        <w:t xml:space="preserve">Если на устройство был передан документ Сбор штрихкодов (SUI) (отдельный независимый объект от документов обмена 1С), то при загрузке полученных данных в документ записываются все штрихкоды. </w:t>
      </w:r>
      <w:r/>
    </w:p>
    <w:p>
      <w:pPr>
        <w:ind w:firstLine="567"/>
        <w:spacing w:before="0" w:after="0" w:line="360" w:lineRule="auto"/>
      </w:pPr>
      <w:r>
        <w:t xml:space="preserve">Для Сбор штрихкодов (SUI) должна быть создана отдельная настройка документа, в котором выбирается соответствующий тип документа</w:t>
      </w:r>
      <w:r/>
    </w:p>
    <w:p>
      <w:pPr>
        <w:jc w:val="center"/>
        <w:keepNext/>
        <w:spacing w:before="0" w:after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22420" cy="2726123"/>
                <wp:effectExtent l="19050" t="19050" r="11430" b="17145"/>
                <wp:docPr id="206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4131832" cy="273234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324.60pt;height:214.66pt;mso-wrap-distance-left:0.00pt;mso-wrap-distance-top:0.00pt;mso-wrap-distance-right:0.00pt;mso-wrap-distance-bottom:0.00pt;" strokecolor="#000000">
                <v:path textboxrect="0,0,0,0"/>
                <v:imagedata r:id="rId216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35 - Создание документа Сбор ШК (</w:t>
      </w:r>
      <w:r>
        <w:rPr>
          <w:lang w:val="en-US"/>
        </w:rPr>
        <w:t xml:space="preserve">SUI</w:t>
      </w:r>
      <w:r>
        <w:t xml:space="preserve">)</w:t>
      </w:r>
      <w:r/>
    </w:p>
    <w:p>
      <w:pPr>
        <w:ind w:firstLine="567"/>
        <w:spacing w:before="0" w:after="0" w:line="360" w:lineRule="auto"/>
      </w:pPr>
      <w:r>
        <w:t xml:space="preserve">В РС «Сбор Штрихкодов» создается документ и выгружается выбранному пользователю по кнопке «Выгрузить». По кнопке «Simple» в «Сбор штрихкодов» или в рабочем месте оператора получение и запись данных с устройства инициируется по кнопке «Загрузить».</w:t>
      </w:r>
      <w:r/>
    </w:p>
    <w:p>
      <w:pPr>
        <w:ind w:firstLine="567"/>
        <w:jc w:val="center"/>
        <w:keepNext/>
        <w:spacing w:before="0" w:after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08423" cy="1893570"/>
                <wp:effectExtent l="19050" t="19050" r="20955" b="11430"/>
                <wp:docPr id="207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3011412" cy="18954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236.88pt;height:149.10pt;mso-wrap-distance-left:0.00pt;mso-wrap-distance-top:0.00pt;mso-wrap-distance-right:0.00pt;mso-wrap-distance-bottom:0.00pt;" strokecolor="#000000">
                <v:path textboxrect="0,0,0,0"/>
                <v:imagedata r:id="rId217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36 - Выгрузка документа из раздела Сбор штрихкодов (</w:t>
      </w:r>
      <w:r>
        <w:rPr>
          <w:lang w:val="en-US"/>
        </w:rPr>
        <w:t xml:space="preserve">SUI</w:t>
      </w:r>
      <w:r>
        <w:t xml:space="preserve">)</w:t>
      </w:r>
      <w:r/>
    </w:p>
    <w:p>
      <w:pPr>
        <w:ind w:firstLine="567"/>
        <w:spacing w:before="0" w:after="0" w:line="360" w:lineRule="auto"/>
      </w:pPr>
      <w:r>
        <w:t xml:space="preserve">Перед началом работы в процессе «Сбор ШК»:</w:t>
      </w:r>
      <w:r/>
    </w:p>
    <w:p>
      <w:pPr>
        <w:numPr>
          <w:ilvl w:val="0"/>
          <w:numId w:val="117"/>
        </w:numPr>
        <w:ind w:left="0" w:firstLine="567"/>
        <w:spacing w:before="0" w:after="0" w:line="360" w:lineRule="auto"/>
      </w:pPr>
      <w:r>
        <w:t xml:space="preserve">В настройках подсистемы добавить и выгрузить в таблицы интеграции алгоритм создания штрихкода номенклатуры;</w:t>
      </w:r>
      <w:r/>
    </w:p>
    <w:p>
      <w:pPr>
        <w:jc w:val="center"/>
        <w:keepNext/>
        <w:spacing w:before="0" w:after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92346" cy="2543810"/>
                <wp:effectExtent l="19050" t="19050" r="13335" b="27940"/>
                <wp:docPr id="208" name="Рисунок 3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3097490" cy="254804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243.49pt;height:200.30pt;mso-wrap-distance-left:0.00pt;mso-wrap-distance-top:0.00pt;mso-wrap-distance-right:0.00pt;mso-wrap-distance-bottom:0.00pt;" strokecolor="#000000">
                <v:path textboxrect="0,0,0,0"/>
                <v:imagedata r:id="rId21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09717" cy="1845733"/>
                <wp:effectExtent l="19050" t="19050" r="14604" b="21590"/>
                <wp:docPr id="209" name="Рисунок 3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3128384" cy="185681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244.86pt;height:145.33pt;mso-wrap-distance-left:0.00pt;mso-wrap-distance-top:0.00pt;mso-wrap-distance-right:0.00pt;mso-wrap-distance-bottom:0.00pt;" strokecolor="#000000">
                <v:path textboxrect="0,0,0,0"/>
                <v:imagedata r:id="rId219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37 - Пример заполнения алгоритма создания штрихкода номенклатуры</w:t>
      </w:r>
      <w:r/>
    </w:p>
    <w:p>
      <w:pPr>
        <w:numPr>
          <w:ilvl w:val="0"/>
          <w:numId w:val="117"/>
        </w:numPr>
        <w:ind w:left="0" w:firstLine="567"/>
        <w:spacing w:before="0" w:after="0" w:line="360" w:lineRule="auto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tooltip="file:///C:\Users\saushkina\Downloads\Telegram%20Desktop\Руководство%20Simple_Учет+%20(2).docx#Закладка1" w:anchor="Закладка1" w:history="1">
        <w:r>
          <w:rPr>
            <w:rStyle w:val="1250"/>
          </w:rPr>
          <w:t xml:space="preserve">подробнее в подпункт</w:t>
        </w:r>
        <w:r>
          <w:rPr>
            <w:rStyle w:val="1250"/>
          </w:rPr>
          <w:t xml:space="preserve">е</w:t>
        </w:r>
        <w:r>
          <w:rPr>
            <w:rStyle w:val="1250"/>
          </w:rPr>
          <w:t xml:space="preserve"> 2.6</w:t>
        </w:r>
        <w:r>
          <w:rPr>
            <w:rStyle w:val="1250"/>
          </w:rPr>
          <w:t xml:space="preserve">) пункта 1</w:t>
        </w:r>
      </w:hyperlink>
      <w:r>
        <w:rPr>
          <w:rStyle w:val="1250"/>
        </w:rPr>
        <w:t xml:space="preserve">2</w:t>
      </w:r>
      <w:r>
        <w:t xml:space="preserve">;</w:t>
      </w:r>
      <w:r/>
    </w:p>
    <w:p>
      <w:pPr>
        <w:numPr>
          <w:ilvl w:val="0"/>
          <w:numId w:val="117"/>
        </w:numPr>
        <w:ind w:left="0" w:firstLine="567"/>
        <w:spacing w:before="0" w:after="0" w:line="360" w:lineRule="auto"/>
      </w:pPr>
      <w:r>
        <w:t xml:space="preserve">Создать настройки документа по нужному типу документа. Для</w:t>
      </w:r>
      <w:r>
        <w:t xml:space="preserve"> документов 1С дополнительно во вкладке «Табличные части» выбрать и заполнить «Товары» (обязательно заполнить реквизиты: номенклатура, количество (план) и количество (факт)). Для типа документа «Сбор штрихкодов SUI» настройка табличной части не требуется. </w:t>
      </w:r>
      <w:r/>
    </w:p>
    <w:p>
      <w:pPr>
        <w:numPr>
          <w:ilvl w:val="0"/>
          <w:numId w:val="117"/>
        </w:numPr>
        <w:ind w:left="0" w:firstLine="567"/>
        <w:spacing w:before="0" w:after="0" w:line="360" w:lineRule="auto"/>
      </w:pPr>
      <w:r>
        <w:t xml:space="preserve">Добавить настройку документа в карточку мобильного устройства;</w:t>
      </w:r>
      <w:r/>
    </w:p>
    <w:p>
      <w:pPr>
        <w:numPr>
          <w:ilvl w:val="0"/>
          <w:numId w:val="117"/>
        </w:numPr>
        <w:ind w:left="0" w:firstLine="567"/>
        <w:spacing w:before="0" w:after="0" w:line="360" w:lineRule="auto"/>
      </w:pPr>
      <w:r>
        <w:t xml:space="preserve">Создать в 1С пустой документ (без товаров) или в разделе «Сбор Штрихкодов»;</w:t>
      </w:r>
      <w:r/>
    </w:p>
    <w:p>
      <w:pPr>
        <w:numPr>
          <w:ilvl w:val="0"/>
          <w:numId w:val="117"/>
        </w:numPr>
        <w:ind w:left="0" w:firstLine="567"/>
        <w:spacing w:before="0" w:after="0" w:line="360" w:lineRule="auto"/>
      </w:pPr>
      <w:r>
        <w:t xml:space="preserve">Выгрузить документ на МУ;</w:t>
      </w:r>
      <w:r/>
    </w:p>
    <w:p>
      <w:pPr>
        <w:ind w:firstLine="567"/>
        <w:spacing w:before="0" w:after="0" w:line="360" w:lineRule="auto"/>
      </w:pPr>
      <w:r>
        <w:t xml:space="preserve">Работа с документом в процессе «Сбор ШК»:</w:t>
      </w:r>
      <w:r/>
    </w:p>
    <w:p>
      <w:pPr>
        <w:numPr>
          <w:ilvl w:val="0"/>
          <w:numId w:val="118"/>
        </w:numPr>
        <w:ind w:left="0" w:firstLine="567"/>
        <w:spacing w:before="0" w:after="0" w:line="360" w:lineRule="auto"/>
      </w:pPr>
      <w:r>
        <w:t xml:space="preserve">В приложении открыть выгруженный документ в разделе «Сбор ШК»;</w:t>
      </w:r>
      <w:r/>
    </w:p>
    <w:p>
      <w:pPr>
        <w:numPr>
          <w:ilvl w:val="0"/>
          <w:numId w:val="118"/>
        </w:numPr>
        <w:ind w:left="0" w:firstLine="567"/>
        <w:spacing w:before="0" w:after="0" w:line="360" w:lineRule="auto"/>
      </w:pPr>
      <w:r>
        <w:t xml:space="preserve">Сканировать необходимые для дальнейшей обработки штрихкоды, серии, маркировки;</w:t>
      </w:r>
      <w:r/>
    </w:p>
    <w:p>
      <w:pPr>
        <w:numPr>
          <w:ilvl w:val="0"/>
          <w:numId w:val="118"/>
        </w:numPr>
        <w:ind w:left="0" w:firstLine="567"/>
        <w:spacing w:before="0" w:after="0" w:line="360" w:lineRule="auto"/>
      </w:pPr>
      <w:r>
        <w:t xml:space="preserve">Загрузить документ в 1С (подробнее о загрузке документа в </w:t>
      </w:r>
      <w:hyperlink w:tooltip="file:///C:\Users\saushkina\Downloads\Telegram%20Desktop\Руководство%20Simple_Учет+%20(2).docx#_Toc138779175" w:anchor="_Toc138779175" w:history="1">
        <w:r>
          <w:rPr>
            <w:rStyle w:val="1250"/>
          </w:rPr>
          <w:t xml:space="preserve">разделе X</w:t>
        </w:r>
      </w:hyperlink>
      <w:r>
        <w:t xml:space="preserve">);</w:t>
      </w:r>
      <w:r/>
    </w:p>
    <w:p>
      <w:pPr>
        <w:numPr>
          <w:ilvl w:val="0"/>
          <w:numId w:val="118"/>
        </w:numPr>
        <w:ind w:left="0" w:firstLine="567"/>
        <w:spacing w:before="0" w:after="0" w:line="360" w:lineRule="auto"/>
      </w:pPr>
      <w:r>
        <w:t xml:space="preserve">Если </w:t>
      </w:r>
      <w:r>
        <w:t xml:space="preserve">был передан пустой документ 1С: в форме сопоставления данных потокового сканирования присвоить штрихкодам номенклатуру. Типы значений подбираются из настройки таблицы Штрихкоды номенклатуры. Собранные данные отображаются в «Таблице дополнительных данных»; </w:t>
      </w:r>
      <w:r/>
    </w:p>
    <w:p>
      <w:pPr>
        <w:numPr>
          <w:ilvl w:val="0"/>
          <w:numId w:val="118"/>
        </w:numPr>
        <w:ind w:left="0" w:firstLine="567"/>
        <w:spacing w:before="0" w:after="0" w:line="360" w:lineRule="auto"/>
      </w:pPr>
      <w:r>
        <w:t xml:space="preserve">Записать в базу.</w:t>
      </w:r>
      <w:r/>
    </w:p>
    <w:p>
      <w:pPr>
        <w:ind w:firstLine="567"/>
        <w:spacing w:before="0" w:after="0" w:line="360" w:lineRule="auto"/>
      </w:pPr>
      <w:r>
        <w:t xml:space="preserve">Собранные данные передаются как barcode и сопоставляются в 1С как «Штрихкод». Для серий и маркировок не реализовано – отображаются в процессе как barcode, без распознавания и передачи в отдельных таблицах.</w:t>
      </w:r>
      <w:r/>
    </w:p>
    <w:p>
      <w:pPr>
        <w:ind w:firstLine="567"/>
        <w:jc w:val="center"/>
        <w:keepNext/>
        <w:spacing w:before="0" w:after="0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84076" cy="3210068"/>
                <wp:effectExtent l="19050" t="19050" r="16510" b="9525"/>
                <wp:docPr id="210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2006214" cy="324588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156.23pt;height:252.76pt;mso-wrap-distance-left:0.00pt;mso-wrap-distance-top:0.00pt;mso-wrap-distance-right:0.00pt;mso-wrap-distance-bottom:0.00pt;" strokecolor="#000000">
                <v:path textboxrect="0,0,0,0"/>
                <v:imagedata r:id="rId220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38 - Работа с документом в разделе Сбор ШК на МУ</w:t>
      </w:r>
      <w:r/>
    </w:p>
    <w:p>
      <w:pPr>
        <w:ind w:firstLine="567"/>
        <w:spacing w:before="0" w:after="0" w:line="360" w:lineRule="auto"/>
      </w:pPr>
      <w:r>
        <w:t xml:space="preserve">По кнопке «Сохранить ШК в файл» о</w:t>
      </w:r>
      <w:r>
        <w:t xml:space="preserve">ткрыва</w:t>
      </w:r>
      <w:r>
        <w:t xml:space="preserve">ется проводник для выбора папки. Ф</w:t>
      </w:r>
      <w:r>
        <w:t xml:space="preserve">айл имеет формат .</w:t>
      </w:r>
      <w:r>
        <w:rPr>
          <w:lang w:val="en-US"/>
        </w:rPr>
        <w:t xml:space="preserve">csv</w:t>
      </w:r>
      <w:r>
        <w:t xml:space="preserve">, название</w:t>
      </w:r>
      <w:r>
        <w:t xml:space="preserve"> файла "barcodes-[дата]_[время]. К</w:t>
      </w:r>
      <w:r>
        <w:t xml:space="preserve">аждый штрихкод записывается отдельной строкой без дублей.</w:t>
      </w:r>
      <w:r/>
    </w:p>
    <w:p>
      <w:pPr>
        <w:ind w:firstLine="567"/>
        <w:spacing w:before="0" w:after="0" w:line="360" w:lineRule="auto"/>
      </w:pPr>
      <w:r>
        <w:t xml:space="preserve">Коды маркировок записываются символами-разделителями GS1</w:t>
      </w:r>
      <w:r/>
    </w:p>
    <w:p>
      <w:pPr>
        <w:ind w:firstLine="567"/>
        <w:spacing w:before="0" w:after="0" w:line="360" w:lineRule="auto"/>
      </w:pPr>
      <w:r>
        <w:t xml:space="preserve">Примечание: при работе с форматом .</w:t>
      </w:r>
      <w:r>
        <w:rPr>
          <w:lang w:val="en-US"/>
        </w:rPr>
        <w:t xml:space="preserve">csv</w:t>
      </w:r>
      <w:r>
        <w:t xml:space="preserve"> следует учитывать, что при конвертации в </w:t>
      </w:r>
      <w:r>
        <w:rPr>
          <w:lang w:val="en-US"/>
        </w:rPr>
        <w:t xml:space="preserve">Excel</w:t>
      </w:r>
      <w:r>
        <w:t xml:space="preserve"> данные автоматически преобразовываются в текстовом формате и без поддержки кириллицы. Для корректного отображения нужно установить для всей колонки числовой формат. Если в данных присутствует кириллица, то потребуется воспользоваться инструкцией от </w:t>
      </w:r>
      <w:hyperlink r:id="rId221" w:tooltip="https://support.microsoft.com/ru-ru/office/%D0%BF%D1%80%D0%B0%D0%B2%D0%B8%D0%BB%D1%8C%D0%BD%D0%BE%D0%B5-%D0%BE%D1%82%D0%BA%D1%80%D1%8B%D1%82%D0%B8%D0%B5-%D1%84%D0%B0%D0%B9%D0%BB%D0%BE%D0%B2-csv-utf-8-%D0%B2-excel-8a935af5-3416-4edd-ba7e-3dfd2bc4a032" w:history="1">
        <w:r>
          <w:rPr>
            <w:rStyle w:val="1250"/>
            <w:lang w:val="en-US"/>
          </w:rPr>
          <w:t xml:space="preserve">Microsoft</w:t>
        </w:r>
      </w:hyperlink>
      <w:r>
        <w:t xml:space="preserve">. </w:t>
      </w:r>
      <w:r/>
    </w:p>
    <w:p>
      <w:pPr>
        <w:ind w:firstLine="567"/>
        <w:spacing w:before="0" w:after="0" w:line="360" w:lineRule="auto"/>
      </w:pPr>
      <w:r>
        <w:t xml:space="preserve">Или воспользоваться другим редактором, который поддерживает формат .</w:t>
      </w:r>
      <w:r>
        <w:rPr>
          <w:lang w:val="en-US"/>
        </w:rPr>
        <w:t xml:space="preserve">csv</w:t>
      </w:r>
      <w:r>
        <w:t xml:space="preserve">.</w:t>
      </w:r>
      <w:r/>
    </w:p>
    <w:p>
      <w:pPr>
        <w:jc w:val="center"/>
        <w:spacing w:before="0" w:after="0" w:line="360" w:lineRule="auto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26812" cy="2307590"/>
                <wp:effectExtent l="19050" t="19050" r="21590" b="16510"/>
                <wp:docPr id="211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3864801" cy="233049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301.32pt;height:181.70pt;mso-wrap-distance-left:0.00pt;mso-wrap-distance-top:0.00pt;mso-wrap-distance-right:0.00pt;mso-wrap-distance-bottom:0.00pt;" strokecolor="#000000">
                <v:path textboxrect="0,0,0,0"/>
                <v:imagedata r:id="rId222" o:title=""/>
              </v:shape>
            </w:pict>
          </mc:Fallback>
        </mc:AlternateContent>
      </w:r>
      <w:r/>
    </w:p>
    <w:p>
      <w:pPr>
        <w:ind w:firstLine="567"/>
        <w:spacing w:before="0" w:after="0" w:line="360" w:lineRule="auto"/>
      </w:pPr>
      <w:r/>
      <w:r/>
    </w:p>
    <w:p>
      <w:pPr>
        <w:ind w:firstLine="567"/>
        <w:spacing w:before="0" w:after="0" w:line="360" w:lineRule="auto"/>
      </w:pPr>
      <w:r>
        <w:t xml:space="preserve">На мобильном устройстве в правом верхнем углу в контекстном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6200" cy="181708"/>
                <wp:effectExtent l="0" t="0" r="0" b="8890"/>
                <wp:docPr id="212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76428" cy="1822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6.00pt;height:14.31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t xml:space="preserve">» доступны следующие действия:</w:t>
      </w:r>
      <w:r/>
    </w:p>
    <w:p>
      <w:pPr>
        <w:numPr>
          <w:ilvl w:val="0"/>
          <w:numId w:val="119"/>
        </w:numPr>
        <w:ind w:left="0" w:firstLine="567"/>
        <w:spacing w:before="0" w:after="0" w:line="360" w:lineRule="auto"/>
      </w:pPr>
      <w:r>
        <w:t xml:space="preserve">«Ввести штрихкод» - ввод штрихкода товара вручную, если упаковка повреждена или не сканируется;</w:t>
      </w:r>
      <w:r/>
    </w:p>
    <w:p>
      <w:pPr>
        <w:numPr>
          <w:ilvl w:val="0"/>
          <w:numId w:val="119"/>
        </w:numPr>
        <w:ind w:left="0" w:firstLine="567"/>
        <w:spacing w:before="0" w:after="0" w:line="360" w:lineRule="auto"/>
      </w:pPr>
      <w:r>
        <w:t xml:space="preserve">«Выгрузить документ» - аналогично кнопке «Выгрузить документ»;</w:t>
      </w:r>
      <w:r/>
    </w:p>
    <w:p>
      <w:pPr>
        <w:numPr>
          <w:ilvl w:val="0"/>
          <w:numId w:val="119"/>
        </w:numPr>
        <w:ind w:left="0" w:firstLine="567"/>
        <w:spacing w:before="0" w:after="0" w:line="360" w:lineRule="auto"/>
      </w:pPr>
      <w:r>
        <w:t xml:space="preserve">«Печатать все» - для печати всех штрихкодов товара из списка по настроенному шаблону печати (подробнее </w:t>
      </w:r>
      <w:hyperlink w:tooltip="file:///C:\Users\saushkina\Downloads\Telegram%20Desktop\Руководство%20Simple_Учет+%20(2).docx#_Настройка_шаблона_печати_1" w:anchor="_Настройка_шаблона_печати_1" w:history="1">
        <w:r>
          <w:rPr>
            <w:rStyle w:val="1250"/>
          </w:rPr>
          <w:t xml:space="preserve">в пункте 12</w:t>
        </w:r>
        <w:r>
          <w:rPr>
            <w:rStyle w:val="1250"/>
          </w:rPr>
          <w:t xml:space="preserve">.1.</w:t>
        </w:r>
      </w:hyperlink>
      <w:r>
        <w:t xml:space="preserve">). Печать также осуществляется при нажатии на строку в табличной части;</w:t>
      </w:r>
      <w:r/>
    </w:p>
    <w:p>
      <w:pPr>
        <w:numPr>
          <w:ilvl w:val="0"/>
          <w:numId w:val="119"/>
        </w:numPr>
        <w:ind w:left="0" w:firstLine="567"/>
        <w:spacing w:before="0" w:after="0" w:line="360" w:lineRule="auto"/>
      </w:pPr>
      <w:r>
        <w:t xml:space="preserve">«Добавить штрихкод» - открывает окно регистрации штрихкода товара.</w:t>
      </w:r>
      <w:r/>
    </w:p>
    <w:p>
      <w:pPr>
        <w:ind w:firstLine="567"/>
        <w:spacing w:before="0" w:after="0" w:line="360" w:lineRule="auto"/>
        <w:rPr>
          <w:color w:val="0563c1" w:themeColor="hyperlink"/>
          <w:u w:val="single"/>
        </w:rPr>
      </w:pPr>
      <w:r>
        <w:t xml:space="preserve">Примечание: в разделе «Сбор ШК» на мобильной части есть возможность печати ценников и этикеток. Подробное описание работы с ценниками и этикетками описано в </w:t>
      </w:r>
      <w:hyperlink w:tooltip="file:///C:\Users\saushkina\Downloads\Telegram%20Desktop\Руководство%20Simple_Учет+%20(2).docx#_Настройка_шаблона_печати_1" w:anchor="_Настройка_шаблона_печати_1" w:history="1">
        <w:r>
          <w:rPr>
            <w:rStyle w:val="1250"/>
          </w:rPr>
          <w:t xml:space="preserve">пункте 1</w:t>
        </w:r>
        <w:r>
          <w:rPr>
            <w:rStyle w:val="1250"/>
          </w:rPr>
          <w:t xml:space="preserve">2</w:t>
        </w:r>
        <w:r>
          <w:rPr>
            <w:rStyle w:val="1250"/>
          </w:rPr>
          <w:t xml:space="preserve">.1.</w:t>
        </w:r>
      </w:hyperlink>
      <w:r/>
      <w:r>
        <w:rPr>
          <w:color w:val="0563c1" w:themeColor="hyperlink"/>
          <w:u w:val="single"/>
        </w:rPr>
      </w:r>
    </w:p>
    <w:p>
      <w:pPr>
        <w:pStyle w:val="1078"/>
        <w:numPr>
          <w:ilvl w:val="0"/>
          <w:numId w:val="107"/>
        </w:numPr>
        <w:ind w:left="0" w:firstLine="851"/>
        <w:jc w:val="center"/>
        <w:spacing w:line="360" w:lineRule="auto"/>
      </w:pPr>
      <w:r/>
      <w:bookmarkStart w:id="121" w:name="_Серии_товаров"/>
      <w:r/>
      <w:bookmarkStart w:id="122" w:name="_Создание_документа"/>
      <w:r/>
      <w:bookmarkStart w:id="123" w:name="_Описание_раздела_«Агрегация»"/>
      <w:r/>
      <w:bookmarkStart w:id="124" w:name="_Toc193214265"/>
      <w:r/>
      <w:bookmarkEnd w:id="121"/>
      <w:r/>
      <w:bookmarkEnd w:id="122"/>
      <w:r/>
      <w:bookmarkEnd w:id="123"/>
      <w:r>
        <w:t xml:space="preserve">Описание раздела «Агрегация»</w:t>
      </w:r>
      <w:bookmarkEnd w:id="124"/>
      <w:r/>
      <w:r/>
    </w:p>
    <w:p>
      <w:pPr>
        <w:ind w:firstLine="851"/>
        <w:spacing w:line="360" w:lineRule="auto"/>
      </w:pPr>
      <w:r>
        <w:t xml:space="preserve">П</w:t>
      </w:r>
      <w:r>
        <w:t xml:space="preserve">роцесс «Агрегация» </w:t>
      </w:r>
      <w:r>
        <w:t xml:space="preserve">используется </w:t>
      </w:r>
      <w:r>
        <w:t xml:space="preserve">для добавления кодов упаковок и кодов маркировок по сканированию.</w:t>
      </w:r>
      <w:r/>
    </w:p>
    <w:p>
      <w:pPr>
        <w:ind w:firstLine="851"/>
        <w:spacing w:line="360" w:lineRule="auto"/>
        <w:rPr>
          <w:szCs w:val="28"/>
        </w:rPr>
      </w:pPr>
      <w:r>
        <w:rPr>
          <w:szCs w:val="28"/>
        </w:rPr>
        <w:t xml:space="preserve">Документ с признаком «Агрегация» после выгрузки из 1С в мобильн</w:t>
      </w:r>
      <w:r>
        <w:rPr>
          <w:szCs w:val="28"/>
        </w:rPr>
        <w:t xml:space="preserve">ой части доступен для работы в разделе «Агрегация».</w:t>
      </w:r>
      <w:r>
        <w:rPr>
          <w:szCs w:val="28"/>
        </w:rPr>
      </w:r>
    </w:p>
    <w:p>
      <w:pPr>
        <w:pStyle w:val="1256"/>
        <w:ind w:left="0" w:firstLine="567"/>
        <w:spacing w:line="360" w:lineRule="auto"/>
      </w:pPr>
      <w:r>
        <w:t xml:space="preserve">Перед началом работы в данном процессе:</w:t>
      </w:r>
      <w:r/>
    </w:p>
    <w:p>
      <w:pPr>
        <w:pStyle w:val="1256"/>
        <w:numPr>
          <w:ilvl w:val="0"/>
          <w:numId w:val="77"/>
        </w:numPr>
        <w:ind w:left="0" w:firstLine="567"/>
        <w:spacing w:line="360" w:lineRule="auto"/>
      </w:pPr>
      <w:r>
        <w:rPr>
          <w:rStyle w:val="1286"/>
          <w:color w:val="000000"/>
        </w:rPr>
        <w:t xml:space="preserve">В</w:t>
      </w:r>
      <w:r>
        <w:rPr>
          <w:color w:val="000000"/>
        </w:rPr>
        <w:t xml:space="preserve"> настройках интеграции с ИС МП включен учет маркируемой </w:t>
      </w:r>
      <w:r>
        <w:rPr>
          <w:color w:val="000000"/>
        </w:rPr>
        <w:t xml:space="preserve">продукции у вида номенклатуры;</w:t>
      </w:r>
      <w:r/>
    </w:p>
    <w:p>
      <w:pPr>
        <w:pStyle w:val="1256"/>
        <w:numPr>
          <w:ilvl w:val="0"/>
          <w:numId w:val="77"/>
        </w:numPr>
        <w:ind w:left="0" w:firstLine="567"/>
        <w:spacing w:line="360" w:lineRule="auto"/>
      </w:pPr>
      <w:r>
        <w:t xml:space="preserve">В «Настройках подсистемы» в таблице Номенклатура заполнено поле </w:t>
      </w:r>
      <w:r>
        <w:rPr>
          <w:lang w:val="en-US"/>
        </w:rPr>
        <w:t xml:space="preserve">use</w:t>
      </w:r>
      <w:r>
        <w:t xml:space="preserve">_</w:t>
      </w:r>
      <w:r>
        <w:rPr>
          <w:lang w:val="en-US"/>
        </w:rPr>
        <w:t xml:space="preserve">mark</w:t>
      </w:r>
      <w:r>
        <w:t xml:space="preserve">, в качестве реквизита заполняется пользовательское поле;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12008" cy="2465705"/>
                <wp:effectExtent l="19050" t="19050" r="12700" b="10795"/>
                <wp:docPr id="213" name="Рисунок 3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4317922" cy="24690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339.53pt;height:194.15pt;mso-wrap-distance-left:0.00pt;mso-wrap-distance-top:0.00pt;mso-wrap-distance-right:0.00pt;mso-wrap-distance-bottom:0.00pt;" strokecolor="#000000">
                <v:path textboxrect="0,0,0,0"/>
                <v:imagedata r:id="rId223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14</w:t>
      </w:r>
      <w:r>
        <w:fldChar w:fldCharType="end"/>
      </w:r>
      <w:r>
        <w:t xml:space="preserve"> - Признак маркировки в настройке таблицы Номенклатура</w:t>
      </w:r>
      <w:r/>
    </w:p>
    <w:p>
      <w:pPr>
        <w:pStyle w:val="1256"/>
        <w:numPr>
          <w:ilvl w:val="0"/>
          <w:numId w:val="77"/>
        </w:numPr>
        <w:ind w:left="0" w:firstLine="567"/>
        <w:spacing w:line="360" w:lineRule="auto"/>
      </w:pPr>
      <w:r>
        <w:t xml:space="preserve">В «Настройках подсистемы» заполнить и выгрузить таблицу «Штрихкоды упаковок»;</w:t>
      </w:r>
      <w:r/>
    </w:p>
    <w:p>
      <w:pPr>
        <w:pStyle w:val="1256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57850" cy="2332018"/>
                <wp:effectExtent l="19050" t="19050" r="19050" b="11430"/>
                <wp:docPr id="214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5688868" cy="23448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445.50pt;height:183.62pt;mso-wrap-distance-left:0.00pt;mso-wrap-distance-top:0.00pt;mso-wrap-distance-right:0.00pt;mso-wrap-distance-bottom:0.00pt;" strokecolor="#000000">
                <v:path textboxrect="0,0,0,0"/>
                <v:imagedata r:id="rId224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39 - Пример заполнения справочника Штрихкоды упаковок</w:t>
      </w:r>
      <w:r/>
    </w:p>
    <w:p>
      <w:pPr>
        <w:pStyle w:val="1256"/>
        <w:numPr>
          <w:ilvl w:val="0"/>
          <w:numId w:val="77"/>
        </w:numPr>
        <w:ind w:left="0" w:firstLine="567"/>
        <w:spacing w:line="360" w:lineRule="auto"/>
      </w:pPr>
      <w:r>
        <w:t xml:space="preserve">Заполнить дополнительные настройки для «Штрихкоды упаковок». </w:t>
      </w:r>
      <w:r>
        <w:rPr>
          <w:color w:val="000000"/>
        </w:rPr>
        <w:t xml:space="preserve">Для типовых решений 1С а</w:t>
      </w:r>
      <w:r>
        <w:rPr>
          <w:rStyle w:val="1286"/>
          <w:color w:val="000000"/>
        </w:rPr>
        <w:t xml:space="preserve">лгоритм создания штрихкода упаковок автоматически заполняется при установке предо</w:t>
      </w:r>
      <w:r>
        <w:rPr>
          <w:color w:val="000000"/>
        </w:rPr>
        <w:t xml:space="preserve">пределенных настроек подсистемы (в версии от 1.0.3.17 и выше) или вручную (файл с алгоритмом можно получить от специалистов технической поддержки при обращении на </w:t>
      </w:r>
      <w:hyperlink r:id="rId225" w:tooltip="mailto:help@simple-kit.ru" w:history="1">
        <w:r>
          <w:rPr>
            <w:rStyle w:val="1250"/>
            <w:color w:val="0563c1"/>
          </w:rPr>
          <w:t xml:space="preserve">help@simple-kit.ru</w:t>
        </w:r>
      </w:hyperlink>
      <w:r>
        <w:rPr>
          <w:color w:val="000000"/>
        </w:rPr>
        <w:t xml:space="preserve">). </w:t>
      </w:r>
      <w:r/>
    </w:p>
    <w:p>
      <w:pPr>
        <w:ind w:firstLine="567"/>
        <w:spacing w:line="360" w:lineRule="auto"/>
      </w:pPr>
      <w:r>
        <w:rPr>
          <w:color w:val="000000"/>
        </w:rPr>
        <w:t xml:space="preserve">Для нетиповых решений 1С требуется дополнительная разработка. Заказать </w:t>
      </w:r>
      <w:r>
        <w:rPr>
          <w:color w:val="000000"/>
        </w:rPr>
        <w:t xml:space="preserve">платную услугу можно написав по адресу </w:t>
      </w:r>
      <w:hyperlink r:id="rId226" w:tooltip="mailto:info@simple-kit.ru" w:history="1">
        <w:r>
          <w:rPr>
            <w:rStyle w:val="1250"/>
          </w:rPr>
          <w:t xml:space="preserve">info@</w:t>
        </w:r>
        <w:r>
          <w:rPr>
            <w:rStyle w:val="1250"/>
            <w:lang w:val="en-US"/>
          </w:rPr>
          <w:t xml:space="preserve">simple</w:t>
        </w:r>
        <w:r>
          <w:rPr>
            <w:rStyle w:val="1250"/>
          </w:rPr>
          <w:t xml:space="preserve">-</w:t>
        </w:r>
        <w:r>
          <w:rPr>
            <w:rStyle w:val="1250"/>
            <w:lang w:val="en-US"/>
          </w:rPr>
          <w:t xml:space="preserve">kit</w:t>
        </w:r>
        <w:r>
          <w:rPr>
            <w:rStyle w:val="1250"/>
          </w:rPr>
          <w:t xml:space="preserve">.</w:t>
        </w:r>
        <w:r>
          <w:rPr>
            <w:rStyle w:val="1250"/>
            <w:lang w:val="en-US"/>
          </w:rPr>
          <w:t xml:space="preserve">ru</w:t>
        </w:r>
      </w:hyperlink>
      <w:r>
        <w:rPr>
          <w:color w:val="000000"/>
        </w:rPr>
        <w:t xml:space="preserve">, или позвонив по номеру 8 (495) 989-44-12</w:t>
      </w:r>
      <w:r>
        <w:t xml:space="preserve">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34163" cy="2040890"/>
                <wp:effectExtent l="19050" t="19050" r="28575" b="16510"/>
                <wp:docPr id="215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3938339" cy="204305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309.78pt;height:160.70pt;mso-wrap-distance-left:0.00pt;mso-wrap-distance-top:0.00pt;mso-wrap-distance-right:0.00pt;mso-wrap-distance-bottom:0.00pt;" strokecolor="#000000">
                <v:path textboxrect="0,0,0,0"/>
                <v:imagedata r:id="rId22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31920" cy="2600253"/>
                <wp:effectExtent l="19050" t="19050" r="11430" b="10160"/>
                <wp:docPr id="216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3945833" cy="260945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309.60pt;height:204.74pt;mso-wrap-distance-left:0.00pt;mso-wrap-distance-top:0.00pt;mso-wrap-distance-right:0.00pt;mso-wrap-distance-bottom:0.00pt;" strokecolor="#000000">
                <v:path textboxrect="0,0,0,0"/>
                <v:imagedata r:id="rId228" o:title=""/>
              </v:shape>
            </w:pict>
          </mc:Fallback>
        </mc:AlternateContent>
      </w:r>
      <w:r/>
    </w:p>
    <w:p>
      <w:pPr>
        <w:pStyle w:val="1252"/>
        <w:jc w:val="center"/>
        <w:rPr>
          <w:b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40 - Заполнение алгоритма обработки для работы с штрихкодами упаковок</w:t>
      </w:r>
      <w:r>
        <w:rPr>
          <w:b/>
        </w:rPr>
      </w:r>
    </w:p>
    <w:p>
      <w:pPr>
        <w:pStyle w:val="1256"/>
        <w:numPr>
          <w:ilvl w:val="0"/>
          <w:numId w:val="77"/>
        </w:numPr>
        <w:ind w:left="0" w:firstLine="567"/>
        <w:spacing w:line="360" w:lineRule="auto"/>
      </w:pPr>
      <w:r>
        <w:t xml:space="preserve">Выгрузить НСИ на устройство. Выгрузка может быть инициирована из Расширения 1С или с Мобильного устройства – </w:t>
      </w:r>
      <w:hyperlink w:tooltip="#Закладка1" w:anchor="Закладка1" w:history="1">
        <w:r>
          <w:rPr>
            <w:rStyle w:val="1250"/>
          </w:rPr>
          <w:t xml:space="preserve">подробнее в подпункте </w:t>
        </w:r>
        <w:r>
          <w:rPr>
            <w:rStyle w:val="1250"/>
          </w:rPr>
          <w:t xml:space="preserve">2.6</w:t>
        </w:r>
        <w:r>
          <w:rPr>
            <w:rStyle w:val="1250"/>
          </w:rPr>
          <w:t xml:space="preserve">) пункта 1</w:t>
        </w:r>
      </w:hyperlink>
      <w:r>
        <w:rPr>
          <w:rStyle w:val="1250"/>
        </w:rPr>
        <w:t xml:space="preserve">2</w:t>
      </w:r>
      <w:r>
        <w:t xml:space="preserve">; </w:t>
      </w:r>
      <w:r/>
    </w:p>
    <w:p>
      <w:pPr>
        <w:pStyle w:val="1256"/>
        <w:numPr>
          <w:ilvl w:val="0"/>
          <w:numId w:val="77"/>
        </w:numPr>
        <w:ind w:left="0" w:firstLine="567"/>
        <w:spacing w:before="0" w:after="0" w:line="360" w:lineRule="auto"/>
        <w:widowControl/>
        <w:rPr>
          <w:szCs w:val="28"/>
        </w:rPr>
      </w:pPr>
      <w:r>
        <w:rPr>
          <w:szCs w:val="28"/>
        </w:rPr>
        <w:t xml:space="preserve">Создать настройку документа:</w:t>
      </w:r>
      <w:r>
        <w:rPr>
          <w:szCs w:val="28"/>
        </w:rPr>
      </w:r>
    </w:p>
    <w:p>
      <w:pPr>
        <w:ind w:firstLine="567"/>
        <w:spacing w:before="0" w:after="0" w:line="360" w:lineRule="auto"/>
        <w:widowControl/>
        <w:rPr>
          <w:szCs w:val="28"/>
        </w:rPr>
      </w:pPr>
      <w:r>
        <w:rPr>
          <w:szCs w:val="28"/>
        </w:rPr>
        <w:t xml:space="preserve">6.1) </w:t>
      </w:r>
      <w:r>
        <w:rPr>
          <w:szCs w:val="28"/>
        </w:rPr>
        <w:t xml:space="preserve">Во вкладке «Основное» включить функции:</w:t>
      </w:r>
      <w:r>
        <w:rPr>
          <w:szCs w:val="28"/>
        </w:rPr>
      </w:r>
    </w:p>
    <w:p>
      <w:pPr>
        <w:ind w:firstLine="567"/>
        <w:spacing w:before="0" w:after="0" w:line="360" w:lineRule="auto"/>
        <w:widowControl/>
        <w:rPr>
          <w:rStyle w:val="1286"/>
          <w:color w:val="000000"/>
        </w:rPr>
      </w:pPr>
      <w:r>
        <w:rPr>
          <w:szCs w:val="28"/>
        </w:rPr>
        <w:t xml:space="preserve">- «Агрегация»</w:t>
      </w:r>
      <w:r>
        <w:rPr>
          <w:rStyle w:val="1286"/>
          <w:color w:val="000000"/>
        </w:rPr>
        <w:t xml:space="preserve">;</w:t>
      </w:r>
      <w:r>
        <w:rPr>
          <w:rStyle w:val="1286"/>
          <w:color w:val="000000"/>
        </w:rPr>
      </w:r>
    </w:p>
    <w:p>
      <w:pPr>
        <w:ind w:firstLine="567"/>
        <w:spacing w:before="0" w:after="0" w:line="360" w:lineRule="auto"/>
        <w:widowControl/>
        <w:rPr>
          <w:szCs w:val="28"/>
        </w:rPr>
      </w:pPr>
      <w:r>
        <w:rPr>
          <w:szCs w:val="28"/>
        </w:rPr>
        <w:t xml:space="preserve">- «Используется маркировка» и заполнить\отредактировать «Алгоритм» установки признака маркировки у документа.</w:t>
      </w:r>
      <w:r>
        <w:rPr>
          <w:szCs w:val="28"/>
        </w:rPr>
      </w:r>
    </w:p>
    <w:p>
      <w:pPr>
        <w:pStyle w:val="1256"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Стандартный алгоритм для документа без дополнительных условий, по которому признак маркировки документа передается всегда:</w:t>
      </w:r>
      <w:r>
        <w:rPr>
          <w:szCs w:val="28"/>
        </w:rPr>
      </w:r>
    </w:p>
    <w:p>
      <w:pPr>
        <w:pStyle w:val="1256"/>
        <w:ind w:left="0" w:firstLine="567"/>
        <w:jc w:val="center"/>
        <w:spacing w:line="360" w:lineRule="auto"/>
        <w:rPr>
          <w:rStyle w:val="1294"/>
          <w:sz w:val="28"/>
          <w:szCs w:val="28"/>
        </w:rPr>
      </w:pPr>
      <w:r>
        <w:rPr>
          <w:rStyle w:val="1294"/>
          <w:sz w:val="28"/>
          <w:szCs w:val="28"/>
        </w:rPr>
        <w:t xml:space="preserve">«Параметры.Результат = Истина;»</w:t>
      </w:r>
      <w:r>
        <w:rPr>
          <w:rStyle w:val="1294"/>
          <w:sz w:val="28"/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6</w:t>
      </w:r>
      <w:r>
        <w:rPr>
          <w:szCs w:val="28"/>
        </w:rPr>
        <w:t xml:space="preserve">.2) </w:t>
      </w:r>
      <w:r>
        <w:rPr>
          <w:szCs w:val="28"/>
        </w:rPr>
        <w:t xml:space="preserve">Во вкладке «Табличные части» при открытии окна с типом таблицы добавить алгоритм получения признака маркировки по строке табличной части. </w:t>
      </w:r>
      <w:r>
        <w:rPr>
          <w:rStyle w:val="1286"/>
          <w:color w:val="000000"/>
        </w:rPr>
        <w:t xml:space="preserve">В результате </w:t>
      </w:r>
      <w:r>
        <w:rPr>
          <w:color w:val="000000"/>
        </w:rPr>
        <w:t xml:space="preserve">на устройстве в документе с маркированным товаром будет установлен значок маркировки по заполненному алгоритму.</w:t>
      </w:r>
      <w:r>
        <w:rPr>
          <w:szCs w:val="28"/>
        </w:rPr>
      </w:r>
    </w:p>
    <w:p>
      <w:pPr>
        <w:pStyle w:val="1288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77540" cy="2974503"/>
                <wp:effectExtent l="19050" t="19050" r="22860" b="16510"/>
                <wp:docPr id="217" name="Рисунок 3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3188489" cy="298475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250.20pt;height:234.21pt;mso-wrap-distance-left:0.00pt;mso-wrap-distance-top:0.00pt;mso-wrap-distance-right:0.00pt;mso-wrap-distance-bottom:0.00pt;" strokecolor="#000000">
                <v:path textboxrect="0,0,0,0"/>
                <v:imagedata r:id="rId19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00400" cy="892100"/>
                <wp:effectExtent l="19050" t="19050" r="19050" b="22860"/>
                <wp:docPr id="218" name="Рисунок 3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3231721" cy="9008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252.00pt;height:70.24pt;mso-wrap-distance-left:0.00pt;mso-wrap-distance-top:0.00pt;mso-wrap-distance-right:0.00pt;mso-wrap-distance-bottom:0.00pt;" strokecolor="#000000">
                <v:path textboxrect="0,0,0,0"/>
                <v:imagedata r:id="rId194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41 - Пример заполнения алгоритма получения признака маркировки</w:t>
      </w:r>
      <w:r/>
    </w:p>
    <w:p>
      <w:pPr>
        <w:pStyle w:val="1256"/>
        <w:ind w:left="0" w:firstLine="567"/>
        <w:jc w:val="left"/>
        <w:spacing w:line="360" w:lineRule="auto"/>
        <w:rPr>
          <w:szCs w:val="28"/>
        </w:rPr>
      </w:pPr>
      <w:r>
        <w:rPr>
          <w:color w:val="000000"/>
        </w:rPr>
        <w:t xml:space="preserve">Примечание: алгоритм передачи и получения признака маркировки </w:t>
      </w:r>
      <w:r>
        <w:rPr>
          <w:rStyle w:val="1286"/>
          <w:color w:val="000000"/>
        </w:rPr>
        <w:t xml:space="preserve">заполняется индивидуально для каждой конфигурации 1С. Либо</w:t>
      </w:r>
      <w:r>
        <w:rPr>
          <w:color w:val="000000"/>
        </w:rPr>
        <w:t xml:space="preserve"> автоматически при загрузке предопределенных настроек для некоторых документов из списка.</w:t>
      </w:r>
      <w:r>
        <w:rPr>
          <w:szCs w:val="28"/>
        </w:rPr>
      </w:r>
    </w:p>
    <w:p>
      <w:pPr>
        <w:ind w:firstLine="567"/>
        <w:spacing w:line="360" w:lineRule="auto"/>
        <w:tabs>
          <w:tab w:val="left" w:pos="1134" w:leader="none"/>
        </w:tabs>
      </w:pPr>
      <w:r>
        <w:t xml:space="preserve">6.3) </w:t>
      </w:r>
      <w:r>
        <w:t xml:space="preserve">В настройках документов настроить дополнительную табличную часть «Штрихкоды упаковок» с указанием реквизита 1С как «Текстовая строка» или «Штрихкод упаковки»;</w:t>
      </w:r>
      <w:r/>
    </w:p>
    <w:p>
      <w:pPr>
        <w:pStyle w:val="1252"/>
        <w:ind w:firstLine="56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10150" cy="1905503"/>
                <wp:effectExtent l="19050" t="19050" r="19050" b="19050"/>
                <wp:docPr id="219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5051709" cy="192130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394.50pt;height:150.04pt;mso-wrap-distance-left:0.00pt;mso-wrap-distance-top:0.00pt;mso-wrap-distance-right:0.00pt;mso-wrap-distance-bottom:0.00pt;" strokecolor="#000000">
                <v:path textboxrect="0,0,0,0"/>
                <v:imagedata r:id="rId229" o:title=""/>
              </v:shape>
            </w:pict>
          </mc:Fallback>
        </mc:AlternateContent>
      </w:r>
      <w:r>
        <w:rPr>
          <w:szCs w:val="28"/>
        </w:rPr>
        <w:t xml:space="preserve"> </w:t>
      </w:r>
      <w:r>
        <w:rPr>
          <w:szCs w:val="28"/>
        </w:rPr>
      </w:r>
    </w:p>
    <w:p>
      <w:pPr>
        <w:pStyle w:val="1252"/>
        <w:ind w:firstLine="567"/>
        <w:jc w:val="center"/>
        <w:spacing w:line="360" w:lineRule="auto"/>
        <w:rPr>
          <w:szCs w:val="28"/>
        </w:rPr>
      </w:pPr>
      <w:r>
        <w:rPr>
          <w:szCs w:val="28"/>
        </w:rPr>
        <w:t xml:space="preserve">Рисунок </w:t>
      </w:r>
      <w:r>
        <w:rPr>
          <w:szCs w:val="28"/>
          <w:lang w:val="en-US"/>
        </w:rPr>
        <w:t xml:space="preserve">IX</w:t>
      </w:r>
      <w:r>
        <w:rPr>
          <w:szCs w:val="28"/>
        </w:rPr>
        <w:t xml:space="preserve"> 42 – Заполнение полей табличной части Штрихкоды упаковок в настройке документа</w:t>
      </w:r>
      <w:r>
        <w:rPr>
          <w:szCs w:val="28"/>
        </w:rPr>
      </w:r>
    </w:p>
    <w:p>
      <w:pPr>
        <w:pStyle w:val="1256"/>
        <w:numPr>
          <w:ilvl w:val="0"/>
          <w:numId w:val="77"/>
        </w:numPr>
        <w:ind w:left="0" w:firstLine="567"/>
        <w:spacing w:line="360" w:lineRule="auto"/>
        <w:tabs>
          <w:tab w:val="left" w:pos="1134" w:leader="none"/>
        </w:tabs>
      </w:pPr>
      <w:r>
        <w:t xml:space="preserve">Добавить настройку документа в карточку пользователя мобильного устройства;</w:t>
      </w:r>
      <w:r/>
    </w:p>
    <w:p>
      <w:pPr>
        <w:pStyle w:val="1256"/>
        <w:numPr>
          <w:ilvl w:val="0"/>
          <w:numId w:val="77"/>
        </w:numPr>
        <w:ind w:left="0" w:firstLine="567"/>
        <w:spacing w:line="360" w:lineRule="auto"/>
        <w:tabs>
          <w:tab w:val="left" w:pos="1134" w:leader="none"/>
        </w:tabs>
      </w:pPr>
      <w:r>
        <w:t xml:space="preserve">Выгрузить документ на мобильное устройство.</w:t>
      </w:r>
      <w:r/>
    </w:p>
    <w:p>
      <w:pPr>
        <w:ind w:firstLine="851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81647" cy="3171492"/>
                <wp:effectExtent l="19050" t="19050" r="19050" b="10160"/>
                <wp:docPr id="220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1987478" cy="31808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156.04pt;height:249.72pt;mso-wrap-distance-left:0.00pt;mso-wrap-distance-top:0.00pt;mso-wrap-distance-right:0.00pt;mso-wrap-distance-bottom:0.00pt;" strokecolor="#000000">
                <v:path textboxrect="0,0,0,0"/>
                <v:imagedata r:id="rId23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60061" cy="3171190"/>
                <wp:effectExtent l="19050" t="19050" r="21590" b="10160"/>
                <wp:docPr id="221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1966829" cy="318213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154.34pt;height:249.70pt;mso-wrap-distance-left:0.00pt;mso-wrap-distance-top:0.00pt;mso-wrap-distance-right:0.00pt;mso-wrap-distance-bottom:0.00pt;" strokecolor="#000000">
                <v:path textboxrect="0,0,0,0"/>
                <v:imagedata r:id="rId231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</w:t>
      </w:r>
      <w:r>
        <w:fldChar w:fldCharType="end"/>
      </w:r>
      <w:r>
        <w:t xml:space="preserve"> - Работа в процессе "Агрегация"</w:t>
      </w:r>
      <w:r/>
    </w:p>
    <w:p>
      <w:pPr>
        <w:numPr>
          <w:ilvl w:val="0"/>
          <w:numId w:val="157"/>
        </w:numPr>
        <w:ind w:left="0" w:firstLine="851"/>
        <w:spacing w:line="360" w:lineRule="auto"/>
      </w:pPr>
      <w:r>
        <w:t xml:space="preserve">На перв</w:t>
      </w:r>
      <w:r>
        <w:t xml:space="preserve">ом шаге ска</w:t>
      </w:r>
      <w:r>
        <w:t xml:space="preserve">нировать</w:t>
      </w:r>
      <w:r>
        <w:t xml:space="preserve"> код упаковки</w:t>
      </w:r>
      <w:r>
        <w:t xml:space="preserve"> встроенным сканером или камерой устройства (при нажатии на значок штрихкода)</w:t>
      </w:r>
      <w:r>
        <w:t xml:space="preserve">;</w:t>
      </w:r>
      <w:r/>
    </w:p>
    <w:p>
      <w:pPr>
        <w:numPr>
          <w:ilvl w:val="0"/>
          <w:numId w:val="157"/>
        </w:numPr>
        <w:ind w:left="0" w:firstLine="851"/>
        <w:spacing w:line="360" w:lineRule="auto"/>
      </w:pPr>
      <w:r>
        <w:t xml:space="preserve">Автоматически открывается мод</w:t>
      </w:r>
      <w:r>
        <w:t xml:space="preserve">альное окно для ввода количества товаров в упаковке</w:t>
      </w:r>
      <w:r>
        <w:t xml:space="preserve">. Для снятия ограничения по ко</w:t>
      </w:r>
      <w:r>
        <w:t xml:space="preserve">личеству можно оставить пустым;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38325" cy="2965039"/>
                <wp:effectExtent l="19050" t="19050" r="9525" b="26034"/>
                <wp:docPr id="222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1842386" cy="297158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144.75pt;height:233.47pt;mso-wrap-distance-left:0.00pt;mso-wrap-distance-top:0.00pt;mso-wrap-distance-right:0.00pt;mso-wrap-distance-bottom:0.00pt;" strokecolor="#000000">
                <v:path textboxrect="0,0,0,0"/>
                <v:imagedata r:id="rId232" o:title=""/>
              </v:shape>
            </w:pict>
          </mc:Fallback>
        </mc:AlternateContent>
      </w: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3565" cy="2980951"/>
                <wp:effectExtent l="19050" t="19050" r="13335" b="10160"/>
                <wp:docPr id="223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1866613" cy="300193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145.95pt;height:234.72pt;mso-wrap-distance-left:0.00pt;mso-wrap-distance-top:0.00pt;mso-wrap-distance-right:0.00pt;mso-wrap-distance-bottom:0.00pt;" strokecolor="#000000">
                <v:path textboxrect="0,0,0,0"/>
                <v:imagedata r:id="rId233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</w:t>
      </w:r>
      <w:r>
        <w:fldChar w:fldCharType="end"/>
      </w:r>
      <w:r>
        <w:t xml:space="preserve"> - Работа со списком марок в агрегации</w:t>
      </w:r>
      <w:r/>
    </w:p>
    <w:p>
      <w:pPr>
        <w:numPr>
          <w:ilvl w:val="0"/>
          <w:numId w:val="157"/>
        </w:numPr>
        <w:ind w:left="0" w:firstLine="851"/>
        <w:spacing w:line="360" w:lineRule="auto"/>
      </w:pPr>
      <w:r>
        <w:t xml:space="preserve">По кнопке «Ввод» осуществляется автоматический переход на экран «Марки товара» с заполненными на предыдущем шаге данными;</w:t>
      </w:r>
      <w:r/>
    </w:p>
    <w:p>
      <w:pPr>
        <w:numPr>
          <w:ilvl w:val="0"/>
          <w:numId w:val="157"/>
        </w:numPr>
        <w:ind w:left="0" w:firstLine="851"/>
        <w:spacing w:line="360" w:lineRule="auto"/>
      </w:pPr>
      <w:r>
        <w:t xml:space="preserve">На экране «Марки товара» </w:t>
      </w:r>
      <w:r>
        <w:t xml:space="preserve">сканировать коды маркировок</w:t>
      </w:r>
      <w:r>
        <w:t xml:space="preserve"> встроенным сканером или камерой устройства (при нажатии на значок штрихкода);</w:t>
      </w:r>
      <w:r/>
    </w:p>
    <w:p>
      <w:pPr>
        <w:numPr>
          <w:ilvl w:val="0"/>
          <w:numId w:val="157"/>
        </w:numPr>
        <w:ind w:left="0" w:firstLine="851"/>
        <w:spacing w:line="360" w:lineRule="auto"/>
      </w:pPr>
      <w:r>
        <w:t xml:space="preserve">Нажать «Сохранить» для перехода к списку товаров</w:t>
      </w:r>
      <w:r>
        <w:t xml:space="preserve">;</w:t>
      </w:r>
      <w:r/>
    </w:p>
    <w:p>
      <w:pPr>
        <w:numPr>
          <w:ilvl w:val="0"/>
          <w:numId w:val="157"/>
        </w:numPr>
        <w:ind w:left="0" w:firstLine="851"/>
        <w:spacing w:line="360" w:lineRule="auto"/>
      </w:pPr>
      <w:r>
        <w:t xml:space="preserve">Для отправки данных в 1С нажать «Выгрузить документ»;</w:t>
      </w:r>
      <w:r/>
    </w:p>
    <w:p>
      <w:pPr>
        <w:numPr>
          <w:ilvl w:val="0"/>
          <w:numId w:val="157"/>
        </w:numPr>
        <w:ind w:left="0" w:firstLine="851"/>
        <w:spacing w:line="360" w:lineRule="auto"/>
      </w:pPr>
      <w:r>
        <w:t xml:space="preserve">Перейти в 1С и загрузить данные (подробнее о загрузке </w:t>
      </w:r>
      <w:hyperlink w:tooltip="#_Создание_мобильного_клиента" w:anchor="_Создание_мобильного_клиента" w:history="1">
        <w:r>
          <w:rPr>
            <w:rStyle w:val="1250"/>
          </w:rPr>
          <w:t xml:space="preserve">в разделе </w:t>
        </w:r>
        <w:r>
          <w:rPr>
            <w:rStyle w:val="1250"/>
            <w:lang w:val="en-US"/>
          </w:rPr>
          <w:t xml:space="preserve">XI</w:t>
        </w:r>
      </w:hyperlink>
      <w:r>
        <w:t xml:space="preserve">).</w:t>
      </w:r>
      <w:bookmarkStart w:id="125" w:name="_Описание_раздела_«CV»"/>
      <w:r/>
      <w:bookmarkEnd w:id="125"/>
      <w:r/>
      <w:r/>
    </w:p>
    <w:p>
      <w:pPr>
        <w:pStyle w:val="1078"/>
        <w:numPr>
          <w:ilvl w:val="0"/>
          <w:numId w:val="107"/>
        </w:numPr>
        <w:jc w:val="center"/>
        <w:spacing w:line="360" w:lineRule="auto"/>
      </w:pPr>
      <w:r/>
      <w:bookmarkStart w:id="126" w:name="_Toc193214266"/>
      <w:r>
        <w:t xml:space="preserve">Описание раздела «Создание перемещения» (только для он-лайн обмена)</w:t>
      </w:r>
      <w:bookmarkEnd w:id="126"/>
      <w:r/>
      <w:r/>
    </w:p>
    <w:p>
      <w:pPr>
        <w:ind w:firstLine="567"/>
        <w:spacing w:line="360" w:lineRule="auto"/>
      </w:pPr>
      <w:r>
        <w:t xml:space="preserve">Для работы с разделом «Создание перемещения»:</w:t>
      </w:r>
      <w:r/>
    </w:p>
    <w:p>
      <w:pPr>
        <w:pStyle w:val="1256"/>
        <w:numPr>
          <w:ilvl w:val="2"/>
          <w:numId w:val="57"/>
        </w:numPr>
        <w:ind w:left="0" w:firstLine="567"/>
        <w:spacing w:line="360" w:lineRule="auto"/>
      </w:pPr>
      <w:r>
        <w:t xml:space="preserve">В настройках подсистемы заполнить и выгрузить таблицу «Склады»;</w:t>
      </w:r>
      <w:r/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678320"/>
                <wp:effectExtent l="19050" t="19050" r="19050" b="17145"/>
                <wp:docPr id="224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5959922" cy="168292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468.00pt;height:132.15pt;mso-wrap-distance-left:0.00pt;mso-wrap-distance-top:0.00pt;mso-wrap-distance-right:0.00pt;mso-wrap-distance-bottom:0.00pt;" strokecolor="#000000">
                <v:path textboxrect="0,0,0,0"/>
                <v:imagedata r:id="rId234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46 - Пример заполнения таблицы "Склады"</w:t>
      </w:r>
      <w:r/>
    </w:p>
    <w:p>
      <w:pPr>
        <w:pStyle w:val="1256"/>
        <w:numPr>
          <w:ilvl w:val="2"/>
          <w:numId w:val="57"/>
        </w:numPr>
        <w:ind w:left="0" w:firstLine="567"/>
        <w:spacing w:line="360" w:lineRule="auto"/>
      </w:pPr>
      <w:r>
        <w:t xml:space="preserve">В настройке документа обмена, который будет использоваться в качестве документа перемещения во вкладке «Сопоставление реквизитов» установить «Контрагент» как «СкладОтправитель», «Склад» как «СкладПолучатель»;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038600" cy="2306026"/>
                <wp:effectExtent l="19050" t="19050" r="19050" b="18415"/>
                <wp:docPr id="225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4045543" cy="23099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318.00pt;height:181.58pt;mso-wrap-distance-left:0.00pt;mso-wrap-distance-top:0.00pt;mso-wrap-distance-right:0.00pt;mso-wrap-distance-bottom:0.00pt;" strokecolor="#000000">
                <v:path textboxrect="0,0,0,0"/>
                <v:imagedata r:id="rId235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47 - Сопоставление реквизитов Контрагент и Склад для перемещения товаров</w:t>
      </w:r>
      <w:r/>
    </w:p>
    <w:p>
      <w:pPr>
        <w:ind w:firstLine="567"/>
        <w:spacing w:line="360" w:lineRule="auto"/>
      </w:pPr>
      <w:r>
        <w:t xml:space="preserve">Примечание: если используется другой реквизит в полях Контрагент и Склад, например, СкладОтправитель в поле Контрагенты, то в таблице интеграции должен быть добавлен еще один справочник, например, "Склад" и заполнены обязательные поля.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73444" cy="2181225"/>
                <wp:effectExtent l="19050" t="19050" r="13335" b="9525"/>
                <wp:docPr id="226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3880957" cy="218545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305.00pt;height:171.75pt;mso-wrap-distance-left:0.00pt;mso-wrap-distance-top:0.00pt;mso-wrap-distance-right:0.00pt;mso-wrap-distance-bottom:0.00pt;" strokecolor="#000000">
                <v:path textboxrect="0,0,0,0"/>
                <v:imagedata r:id="rId236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48 – Пример добавления справочника в таблицах интеграции</w:t>
      </w:r>
      <w:r/>
    </w:p>
    <w:p>
      <w:pPr>
        <w:pStyle w:val="1256"/>
        <w:numPr>
          <w:ilvl w:val="2"/>
          <w:numId w:val="57"/>
        </w:numPr>
        <w:ind w:left="0" w:firstLine="567"/>
        <w:spacing w:line="360" w:lineRule="auto"/>
      </w:pPr>
      <w:r>
        <w:t xml:space="preserve">В «Центре настроек» в 1С выбрать настройку документа, по которой будет создаваться на устройстве документ перемещения запасов между складами.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14800" cy="2535725"/>
                <wp:effectExtent l="19050" t="19050" r="19050" b="17145"/>
                <wp:docPr id="227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4118748" cy="25381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324.00pt;height:199.66pt;mso-wrap-distance-left:0.00pt;mso-wrap-distance-top:0.00pt;mso-wrap-distance-right:0.00pt;mso-wrap-distance-bottom:0.00pt;" strokecolor="#000000">
                <v:path textboxrect="0,0,0,0"/>
                <v:imagedata r:id="rId237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49 - Указание настройки документа для работы с перемещением запасов</w:t>
      </w:r>
      <w:r/>
    </w:p>
    <w:p>
      <w:pPr>
        <w:pStyle w:val="1256"/>
        <w:numPr>
          <w:ilvl w:val="2"/>
          <w:numId w:val="57"/>
        </w:numPr>
        <w:ind w:left="0" w:firstLine="567"/>
        <w:jc w:val="left"/>
        <w:spacing w:line="360" w:lineRule="auto"/>
      </w:pPr>
      <w:r>
        <w:t xml:space="preserve">В мобильной части перейти в раздел «Создание перемещения»;</w:t>
      </w:r>
      <w:r/>
    </w:p>
    <w:p>
      <w:pPr>
        <w:pStyle w:val="1256"/>
        <w:numPr>
          <w:ilvl w:val="2"/>
          <w:numId w:val="57"/>
        </w:numPr>
        <w:ind w:left="0" w:firstLine="567"/>
        <w:spacing w:line="360" w:lineRule="auto"/>
      </w:pPr>
      <w:r>
        <w:t xml:space="preserve">Указать склад Отправитель и склад Получатель;</w:t>
      </w:r>
      <w:r/>
    </w:p>
    <w:p>
      <w:pPr>
        <w:pStyle w:val="1256"/>
        <w:numPr>
          <w:ilvl w:val="2"/>
          <w:numId w:val="57"/>
        </w:numPr>
        <w:ind w:left="0" w:firstLine="567"/>
        <w:spacing w:line="360" w:lineRule="auto"/>
      </w:pPr>
      <w:r>
        <w:t xml:space="preserve">По кнопке «Создать документ» осуществляется переход на экран добавления товаров, принцип работы аналогичен разделу </w:t>
      </w:r>
      <w:hyperlink r:id="rId238" w:tooltip="file:///C:\Users\kote_\Downloads\Telegram%20Desktop\Документы#_Описание_раздела_" w:anchor="_Описание_раздела_" w:history="1">
        <w:r>
          <w:rPr>
            <w:rStyle w:val="1250"/>
          </w:rPr>
          <w:t xml:space="preserve">Документы</w:t>
        </w:r>
      </w:hyperlink>
      <w:r>
        <w:t xml:space="preserve">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91135" cy="2691126"/>
                <wp:effectExtent l="19050" t="19050" r="19050" b="14604"/>
                <wp:docPr id="228" name="Рисунок 3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2201756" cy="270417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172.53pt;height:211.90pt;mso-wrap-distance-left:0.00pt;mso-wrap-distance-top:0.00pt;mso-wrap-distance-right:0.00pt;mso-wrap-distance-bottom:0.00pt;" strokecolor="#000000">
                <v:path textboxrect="0,0,0,0"/>
                <v:imagedata r:id="rId23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0449" cy="2687307"/>
                <wp:effectExtent l="19050" t="19050" r="23495" b="18415"/>
                <wp:docPr id="229" name="Рисунок 3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1720257" cy="270271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134.68pt;height:211.60pt;mso-wrap-distance-left:0.00pt;mso-wrap-distance-top:0.00pt;mso-wrap-distance-right:0.00pt;mso-wrap-distance-bottom:0.00pt;" strokecolor="#000000">
                <v:path textboxrect="0,0,0,0"/>
                <v:imagedata r:id="rId24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73400" cy="2679700"/>
                <wp:effectExtent l="19050" t="19050" r="22225" b="25400"/>
                <wp:docPr id="230" name="Рисунок 3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1678397" cy="268770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131.76pt;height:211.00pt;mso-wrap-distance-left:0.00pt;mso-wrap-distance-top:0.00pt;mso-wrap-distance-right:0.00pt;mso-wrap-distance-bottom:0.00pt;" strokecolor="#000000">
                <v:path textboxrect="0,0,0,0"/>
                <v:imagedata r:id="rId241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50 - Пример работы с документом Перемещения товаров</w:t>
      </w:r>
      <w:r/>
    </w:p>
    <w:p>
      <w:pPr>
        <w:pStyle w:val="1256"/>
        <w:numPr>
          <w:ilvl w:val="2"/>
          <w:numId w:val="57"/>
        </w:numPr>
        <w:ind w:left="0" w:firstLine="567"/>
        <w:spacing w:line="360" w:lineRule="auto"/>
      </w:pPr>
      <w:r>
        <w:t xml:space="preserve">По кнопке «Выгрузить документ» отправить документ в 1С;</w:t>
      </w:r>
      <w:r/>
    </w:p>
    <w:p>
      <w:pPr>
        <w:pStyle w:val="1256"/>
        <w:numPr>
          <w:ilvl w:val="2"/>
          <w:numId w:val="57"/>
        </w:numPr>
        <w:ind w:left="0" w:firstLine="567"/>
        <w:spacing w:line="360" w:lineRule="auto"/>
      </w:pPr>
      <w:r>
        <w:t xml:space="preserve">Перейти в 1с и загрузить документ (подробнее о загрузке в </w:t>
      </w:r>
      <w:hyperlink w:tooltip="#_Загрузка_документа_из" w:anchor="_Загрузка_документа_из" w:history="1">
        <w:r>
          <w:rPr>
            <w:rStyle w:val="1250"/>
          </w:rPr>
          <w:t xml:space="preserve">разделе </w:t>
        </w:r>
        <w:r>
          <w:rPr>
            <w:rStyle w:val="1250"/>
            <w:lang w:val="en-US"/>
          </w:rPr>
          <w:t xml:space="preserve">X</w:t>
        </w:r>
      </w:hyperlink>
      <w:r>
        <w:t xml:space="preserve">);</w:t>
      </w:r>
      <w:r/>
    </w:p>
    <w:p>
      <w:pPr>
        <w:pStyle w:val="1256"/>
        <w:numPr>
          <w:ilvl w:val="2"/>
          <w:numId w:val="57"/>
        </w:numPr>
        <w:ind w:left="0" w:firstLine="567"/>
        <w:spacing w:line="360" w:lineRule="auto"/>
      </w:pPr>
      <w:r>
        <w:t xml:space="preserve">При записи данных в 1С выполняется алгоритм обработки документа «после записи» (если был заполнен) и устанавливается статус «Завершен».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01054" cy="3018621"/>
                <wp:effectExtent l="19050" t="19050" r="19050" b="10795"/>
                <wp:docPr id="231" name="Рисунок 5945050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4812814" cy="30260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378.04pt;height:237.69pt;mso-wrap-distance-left:0.00pt;mso-wrap-distance-top:0.00pt;mso-wrap-distance-right:0.00pt;mso-wrap-distance-bottom:0.00pt;" strokecolor="#000000">
                <v:path textboxrect="0,0,0,0"/>
                <v:imagedata r:id="rId242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51 - Загрузка документа Перемещения запасов</w:t>
      </w:r>
      <w:r/>
    </w:p>
    <w:p>
      <w:pPr>
        <w:pStyle w:val="1078"/>
        <w:numPr>
          <w:ilvl w:val="0"/>
          <w:numId w:val="107"/>
        </w:numPr>
        <w:jc w:val="center"/>
        <w:spacing w:line="360" w:lineRule="auto"/>
        <w:rPr>
          <w:szCs w:val="28"/>
        </w:rPr>
      </w:pPr>
      <w:r/>
      <w:bookmarkStart w:id="127" w:name="_Серии_товаров_1"/>
      <w:r/>
      <w:bookmarkStart w:id="128" w:name="_Описание_раздела_«Создание"/>
      <w:r/>
      <w:bookmarkStart w:id="129" w:name="_Toc193214267"/>
      <w:r/>
      <w:bookmarkEnd w:id="127"/>
      <w:r/>
      <w:bookmarkEnd w:id="128"/>
      <w:r>
        <w:rPr>
          <w:szCs w:val="28"/>
        </w:rPr>
        <w:t xml:space="preserve">Описание раздела «Создание документа» (</w:t>
      </w:r>
      <w:r>
        <w:t xml:space="preserve">только для он-лайн обмена)</w:t>
      </w:r>
      <w:bookmarkEnd w:id="129"/>
      <w:r/>
      <w:r>
        <w:rPr>
          <w:szCs w:val="28"/>
        </w:rPr>
      </w:r>
    </w:p>
    <w:p>
      <w:pPr>
        <w:pStyle w:val="1256"/>
        <w:ind w:left="0" w:firstLine="709"/>
        <w:spacing w:line="360" w:lineRule="auto"/>
        <w:rPr>
          <w:szCs w:val="28"/>
        </w:rPr>
      </w:pPr>
      <w:r>
        <w:rPr>
          <w:szCs w:val="28"/>
        </w:rPr>
        <w:t xml:space="preserve">Данный раздел позволяет создавать документы на МУ для последующей их передачи в 1С.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После создания работа с документом доступна в разделах «Документы», «Групповая обработка» (при наличии признака в на</w:t>
      </w:r>
      <w:r>
        <w:rPr>
          <w:szCs w:val="28"/>
        </w:rPr>
        <w:t xml:space="preserve">стройке документа) или </w:t>
      </w:r>
      <w:bookmarkStart w:id="130" w:name="_GoBack"/>
      <w:r/>
      <w:bookmarkEnd w:id="130"/>
      <w:r>
        <w:rPr>
          <w:szCs w:val="28"/>
        </w:rPr>
        <w:t xml:space="preserve">Сбор ШК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ind w:firstLine="567"/>
        <w:spacing w:line="360" w:lineRule="auto"/>
      </w:pPr>
      <w:r>
        <w:t xml:space="preserve">Перед началом работы с разделом:</w:t>
      </w:r>
      <w:r/>
    </w:p>
    <w:p>
      <w:pPr>
        <w:pStyle w:val="1256"/>
        <w:numPr>
          <w:ilvl w:val="0"/>
          <w:numId w:val="150"/>
        </w:numPr>
        <w:ind w:left="0" w:firstLine="567"/>
        <w:spacing w:line="360" w:lineRule="auto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tooltip="#Закладка1" w:anchor="Закладка1" w:history="1">
        <w:r>
          <w:rPr>
            <w:rStyle w:val="1250"/>
          </w:rPr>
          <w:t xml:space="preserve">подробнее в подпункте 2</w:t>
        </w:r>
        <w:r>
          <w:rPr>
            <w:rStyle w:val="1250"/>
          </w:rPr>
          <w:t xml:space="preserve">.6) пункта 1</w:t>
        </w:r>
        <w:r>
          <w:rPr>
            <w:rStyle w:val="1250"/>
          </w:rPr>
          <w:t xml:space="preserve">2</w:t>
        </w:r>
      </w:hyperlink>
      <w:r>
        <w:t xml:space="preserve">;</w:t>
      </w:r>
      <w:r/>
    </w:p>
    <w:p>
      <w:pPr>
        <w:pStyle w:val="1256"/>
        <w:numPr>
          <w:ilvl w:val="0"/>
          <w:numId w:val="150"/>
        </w:numPr>
        <w:ind w:left="0" w:firstLine="567"/>
        <w:spacing w:line="360" w:lineRule="auto"/>
      </w:pPr>
      <w:r>
        <w:rPr>
          <w:color w:val="000000"/>
          <w:szCs w:val="28"/>
        </w:rPr>
        <w:t xml:space="preserve">Создать настройки документа по нужному типу:</w:t>
      </w:r>
      <w:r/>
    </w:p>
    <w:p>
      <w:pPr>
        <w:pStyle w:val="1256"/>
        <w:numPr>
          <w:ilvl w:val="1"/>
          <w:numId w:val="151"/>
        </w:numPr>
        <w:ind w:left="0" w:firstLine="567"/>
        <w:spacing w:line="360" w:lineRule="auto"/>
      </w:pPr>
      <w:r>
        <w:rPr>
          <w:szCs w:val="28"/>
        </w:rPr>
        <w:t xml:space="preserve">Во вкладке «Основное» включить</w:t>
      </w:r>
      <w:r>
        <w:rPr>
          <w:color w:val="000000"/>
          <w:szCs w:val="28"/>
        </w:rPr>
        <w:t xml:space="preserve"> «Создавать документы на ТСД», </w:t>
      </w:r>
      <w:r>
        <w:rPr>
          <w:szCs w:val="28"/>
        </w:rPr>
        <w:t xml:space="preserve">активируются ссылка «Алгоритм» для заполнения\редактирования произвольного алгоритма </w:t>
      </w:r>
      <w:r>
        <w:rPr>
          <w:color w:val="000000"/>
        </w:rPr>
        <w:t xml:space="preserve">передачи определенных реквизитов при создании документа, заполняется по необходимости</w:t>
      </w:r>
      <w:r>
        <w:rPr>
          <w:color w:val="000000"/>
          <w:szCs w:val="28"/>
        </w:rPr>
        <w:t xml:space="preserve">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57600" cy="3199138"/>
                <wp:effectExtent l="19050" t="19050" r="19050" b="20320"/>
                <wp:docPr id="232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3669354" cy="320941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288.00pt;height:251.90pt;mso-wrap-distance-left:0.00pt;mso-wrap-distance-top:0.00pt;mso-wrap-distance-right:0.00pt;mso-wrap-distance-bottom:0.00pt;" strokecolor="#000000">
                <v:path textboxrect="0,0,0,0"/>
                <v:imagedata r:id="rId243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20</w:t>
      </w:r>
      <w:r>
        <w:fldChar w:fldCharType="end"/>
      </w:r>
      <w:r>
        <w:t xml:space="preserve"> - Признак "Создавать документ на ТСД"</w:t>
      </w:r>
      <w:r/>
    </w:p>
    <w:p>
      <w:pPr>
        <w:pStyle w:val="1256"/>
        <w:numPr>
          <w:ilvl w:val="1"/>
          <w:numId w:val="151"/>
        </w:numPr>
        <w:ind w:left="0" w:firstLine="567"/>
        <w:spacing w:line="360" w:lineRule="auto"/>
      </w:pPr>
      <w:r>
        <w:t xml:space="preserve">По необходимости указать настройки отбора;</w:t>
      </w:r>
      <w:r/>
    </w:p>
    <w:p>
      <w:pPr>
        <w:ind w:firstLine="567"/>
        <w:spacing w:line="360" w:lineRule="auto"/>
      </w:pPr>
      <w:r>
        <w:t xml:space="preserve">Примечание: если установлены настройки отбора</w:t>
      </w:r>
      <w:r>
        <w:t xml:space="preserve">, в алгоритме дополнительно добавить соответствующие условия. Например, необходимо указать при создании документа вид операции «Размещение» и рабочий участок «Ручная обработка». Указываются настройки отбора + заполняется алгоритм создания нового документа.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92140" cy="1912317"/>
                <wp:effectExtent l="19050" t="19050" r="22860" b="12065"/>
                <wp:docPr id="233" name="Рисунок 3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5706373" cy="191709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448.20pt;height:150.58pt;mso-wrap-distance-left:0.00pt;mso-wrap-distance-top:0.00pt;mso-wrap-distance-right:0.00pt;mso-wrap-distance-bottom:0.00pt;" strokecolor="#000000">
                <v:path textboxrect="0,0,0,0"/>
                <v:imagedata r:id="rId24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07380" cy="1252811"/>
                <wp:effectExtent l="19050" t="19050" r="7620" b="24130"/>
                <wp:docPr id="234" name="Рисунок 3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5762206" cy="12648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449.40pt;height:98.65pt;mso-wrap-distance-left:0.00pt;mso-wrap-distance-top:0.00pt;mso-wrap-distance-right:0.00pt;mso-wrap-distance-bottom:0.00pt;" strokecolor="#000000">
                <v:path textboxrect="0,0,0,0"/>
                <v:imagedata r:id="rId245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/>
          <w:szCs w:val="28"/>
        </w:rPr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21</w:t>
      </w:r>
      <w:r>
        <w:fldChar w:fldCharType="end"/>
      </w:r>
      <w:r>
        <w:t xml:space="preserve"> - Заполнение настроек отбора и алгоритма создания нового документа</w:t>
      </w:r>
      <w:r>
        <w:rPr>
          <w:color w:val="000000"/>
          <w:szCs w:val="28"/>
        </w:rPr>
      </w:r>
    </w:p>
    <w:p>
      <w:pPr>
        <w:pStyle w:val="1256"/>
        <w:numPr>
          <w:ilvl w:val="1"/>
          <w:numId w:val="151"/>
        </w:numPr>
        <w:ind w:left="0" w:firstLine="567"/>
        <w:spacing w:line="360" w:lineRule="auto"/>
      </w:pPr>
      <w:r>
        <w:rPr>
          <w:color w:val="000000"/>
          <w:szCs w:val="28"/>
        </w:rPr>
        <w:t xml:space="preserve">Заполнить табличные части. В типе таблицы указать Товары, Отбор или Размещение, обязательно заполнить реквизиты: номенклатура, количество (план) и количество (факт), ячейка (для Отбора или Размещения) (остальное заполняется по необходимости), подробнее в </w:t>
      </w:r>
      <w:hyperlink w:tooltip="#_Настройка_во_вкладке" w:anchor="_Настройка_во_вкладке" w:history="1">
        <w:r>
          <w:rPr>
            <w:rStyle w:val="1250"/>
            <w:color w:val="0563c1"/>
            <w:szCs w:val="28"/>
          </w:rPr>
          <w:t xml:space="preserve">пункте  1.1.5.</w:t>
        </w:r>
      </w:hyperlink>
      <w:r>
        <w:rPr>
          <w:color w:val="000000"/>
        </w:rPr>
        <w:t xml:space="preserve">;</w:t>
      </w:r>
      <w:r/>
    </w:p>
    <w:p>
      <w:pPr>
        <w:pStyle w:val="1256"/>
        <w:numPr>
          <w:ilvl w:val="0"/>
          <w:numId w:val="150"/>
        </w:numPr>
        <w:ind w:left="0" w:firstLine="567"/>
        <w:spacing w:line="360" w:lineRule="auto"/>
      </w:pPr>
      <w:r>
        <w:t xml:space="preserve">Добавить настройку документа в карточку пользователя мобильного устройства.</w:t>
      </w:r>
      <w:r/>
    </w:p>
    <w:p>
      <w:pPr>
        <w:pStyle w:val="1079"/>
        <w:numPr>
          <w:ilvl w:val="1"/>
          <w:numId w:val="107"/>
        </w:numPr>
      </w:pPr>
      <w:r/>
      <w:bookmarkStart w:id="131" w:name="_Toc193214268"/>
      <w:r>
        <w:t xml:space="preserve">Описание работы с документом</w:t>
      </w:r>
      <w:bookmarkEnd w:id="131"/>
      <w:r/>
      <w:r/>
    </w:p>
    <w:p>
      <w:pPr>
        <w:jc w:val="center"/>
        <w:spacing w:line="360" w:lineRule="auto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06142" cy="2763520"/>
                <wp:effectExtent l="19050" t="19050" r="22860" b="17780"/>
                <wp:docPr id="235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1817723" cy="27812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142.22pt;height:217.60pt;mso-wrap-distance-left:0.00pt;mso-wrap-distance-top:0.00pt;mso-wrap-distance-right:0.00pt;mso-wrap-distance-bottom:0.00pt;" strokecolor="#000000">
                <v:path textboxrect="0,0,0,0"/>
                <v:imagedata r:id="rId246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1660" cy="2759017"/>
                <wp:effectExtent l="19050" t="19050" r="15240" b="22860"/>
                <wp:docPr id="236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1869378" cy="2785418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145.80pt;height:217.25pt;mso-wrap-distance-left:0.00pt;mso-wrap-distance-top:0.00pt;mso-wrap-distance-right:0.00pt;mso-wrap-distance-bottom:0.00pt;" strokecolor="#000000">
                <v:path textboxrect="0,0,0,0"/>
                <v:imagedata r:id="rId24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43185" cy="2753217"/>
                <wp:effectExtent l="19050" t="19050" r="9525" b="28575"/>
                <wp:docPr id="237" name="Рисунок 3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1749404" cy="276303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137.26pt;height:216.79pt;mso-wrap-distance-left:0.00pt;mso-wrap-distance-top:0.00pt;mso-wrap-distance-right:0.00pt;mso-wrap-distance-bottom:0.00pt;" strokecolor="#000000">
                <v:path textboxrect="0,0,0,0"/>
                <v:imagedata r:id="rId248" o:title=""/>
              </v:shape>
            </w:pict>
          </mc:Fallback>
        </mc:AlternateContent>
      </w:r>
      <w:r/>
    </w:p>
    <w:p>
      <w:pPr>
        <w:spacing w:line="360" w:lineRule="auto"/>
      </w:pPr>
      <w:r>
        <w:t xml:space="preserve">Для создания документа на МУ:</w:t>
      </w:r>
      <w:r/>
    </w:p>
    <w:p>
      <w:pPr>
        <w:pStyle w:val="1256"/>
        <w:numPr>
          <w:ilvl w:val="0"/>
          <w:numId w:val="152"/>
        </w:numPr>
        <w:ind w:left="0" w:firstLine="567"/>
        <w:spacing w:line="360" w:lineRule="auto"/>
        <w:tabs>
          <w:tab w:val="num" w:pos="360" w:leader="none"/>
          <w:tab w:val="clear" w:pos="720" w:leader="none"/>
        </w:tabs>
      </w:pPr>
      <w:r>
        <w:t xml:space="preserve">Перейти в раздел «Создание документа»;</w:t>
      </w:r>
      <w:r/>
    </w:p>
    <w:p>
      <w:pPr>
        <w:numPr>
          <w:ilvl w:val="0"/>
          <w:numId w:val="152"/>
        </w:numPr>
        <w:ind w:left="0" w:firstLine="567"/>
        <w:spacing w:line="360" w:lineRule="auto"/>
        <w:tabs>
          <w:tab w:val="num" w:pos="360" w:leader="none"/>
          <w:tab w:val="clear" w:pos="720" w:leader="none"/>
        </w:tabs>
      </w:pPr>
      <w:r>
        <w:t xml:space="preserve">В раскрывающемся списке выбрать настройку документа;</w:t>
      </w:r>
      <w:r/>
    </w:p>
    <w:p>
      <w:pPr>
        <w:numPr>
          <w:ilvl w:val="0"/>
          <w:numId w:val="152"/>
        </w:numPr>
        <w:ind w:left="0" w:firstLine="567"/>
        <w:spacing w:line="360" w:lineRule="auto"/>
        <w:tabs>
          <w:tab w:val="num" w:pos="360" w:leader="none"/>
          <w:tab w:val="clear" w:pos="720" w:leader="none"/>
        </w:tabs>
      </w:pPr>
      <w:r>
        <w:t xml:space="preserve">Нажать «Создать».</w:t>
      </w:r>
      <w:r/>
    </w:p>
    <w:p>
      <w:pPr>
        <w:ind w:firstLine="567"/>
        <w:spacing w:line="360" w:lineRule="auto"/>
      </w:pPr>
      <w:r>
        <w:rPr>
          <w:rStyle w:val="1286"/>
          <w:color w:val="000000"/>
        </w:rPr>
        <w:t xml:space="preserve">При успешном ответе от 1С будет получено сообщение на мобильном устройстве «Документ создан»</w:t>
      </w:r>
      <w:r>
        <w:rPr>
          <w:color w:val="000000"/>
        </w:rPr>
        <w:t xml:space="preserve"> с автоматическим переходом в нужный процесс для работы с данным типом документа </w:t>
      </w:r>
      <w:r>
        <w:t xml:space="preserve">(Документы, Адрес</w:t>
      </w:r>
      <w:r>
        <w:t xml:space="preserve">ное хранение, Групповая работа</w:t>
      </w:r>
      <w:r>
        <w:t xml:space="preserve">)</w:t>
      </w:r>
      <w:r>
        <w:rPr>
          <w:color w:val="000000"/>
        </w:rPr>
        <w:t xml:space="preserve">. Документ создан и готов к работе. </w:t>
      </w:r>
      <w:r>
        <w:t xml:space="preserve">Принцип работы с табличной частью соответствует своему разделу. </w:t>
      </w:r>
      <w:r/>
    </w:p>
    <w:p>
      <w:pPr>
        <w:pStyle w:val="1256"/>
        <w:numPr>
          <w:ilvl w:val="0"/>
          <w:numId w:val="152"/>
        </w:numPr>
        <w:ind w:left="0" w:firstLine="567"/>
        <w:spacing w:line="360" w:lineRule="auto"/>
        <w:tabs>
          <w:tab w:val="clear" w:pos="720" w:leader="none"/>
          <w:tab w:val="num" w:pos="1134" w:leader="none"/>
        </w:tabs>
      </w:pPr>
      <w:r>
        <w:t xml:space="preserve">После окончания работы с документом нажать «Выгрузить документ» для отправки в 1С. </w:t>
      </w:r>
      <w:r>
        <w:rPr>
          <w:color w:val="000000"/>
        </w:rPr>
        <w:t xml:space="preserve">При выходе или завершении работы с документом </w:t>
      </w:r>
      <w:r>
        <w:rPr>
          <w:color w:val="000000"/>
        </w:rPr>
        <w:t xml:space="preserve">осуществляется автоматический переход на экран со списком документов.</w:t>
      </w:r>
      <w:r/>
    </w:p>
    <w:p>
      <w:pPr>
        <w:ind w:firstLine="567"/>
        <w:spacing w:before="0" w:after="0" w:line="360" w:lineRule="auto"/>
        <w:widowControl/>
      </w:pPr>
      <w:r>
        <w:rPr>
          <w:color w:val="000000"/>
        </w:rPr>
        <w:t xml:space="preserve">Возможные ошибки и причины:</w:t>
      </w:r>
      <w:r/>
    </w:p>
    <w:p>
      <w:pPr>
        <w:numPr>
          <w:ilvl w:val="0"/>
          <w:numId w:val="153"/>
        </w:numPr>
        <w:ind w:left="0" w:firstLine="567"/>
        <w:spacing w:before="0" w:after="0" w:line="360" w:lineRule="auto"/>
        <w:widowControl/>
      </w:pPr>
      <w:r>
        <w:rPr>
          <w:color w:val="000000"/>
        </w:rPr>
        <w:t xml:space="preserve">«Сформированный документ не соответствует критериям отбора настройки документа &lt;Название настройки документа обмена&gt;» – в настройке документа установлены условия отбора, по которым не заполнен/некорректно заполнен алгоритм при создании документа на ТСД;</w:t>
      </w:r>
      <w:r/>
    </w:p>
    <w:p>
      <w:pPr>
        <w:numPr>
          <w:ilvl w:val="0"/>
          <w:numId w:val="153"/>
        </w:numPr>
        <w:ind w:left="0" w:firstLine="567"/>
        <w:spacing w:before="0" w:after="0" w:line="360" w:lineRule="auto"/>
        <w:widowControl/>
      </w:pPr>
      <w:r>
        <w:rPr>
          <w:color w:val="000000"/>
        </w:rPr>
        <w:t xml:space="preserve">«Настройка не принадлежит мобильному устройству &lt;имя устройства&gt;» - в настройке документа обмена не добавлено мобильное устройство;</w:t>
      </w:r>
      <w:r/>
    </w:p>
    <w:p>
      <w:pPr>
        <w:numPr>
          <w:ilvl w:val="0"/>
          <w:numId w:val="153"/>
        </w:numPr>
        <w:ind w:left="0" w:firstLine="567"/>
        <w:spacing w:before="0" w:after="0" w:line="360" w:lineRule="auto"/>
        <w:widowControl/>
      </w:pPr>
      <w:r>
        <w:rPr>
          <w:color w:val="000000"/>
        </w:rPr>
        <w:t xml:space="preserve">«Создание документа: ошибка связи с сервером» - при отправке с устройства запроса о создании документа со стороны сервера не был получен ответ (или вышло время ответа);</w:t>
      </w:r>
      <w:r/>
    </w:p>
    <w:p>
      <w:pPr>
        <w:pStyle w:val="1078"/>
        <w:numPr>
          <w:ilvl w:val="0"/>
          <w:numId w:val="107"/>
        </w:numPr>
        <w:jc w:val="center"/>
        <w:spacing w:line="360" w:lineRule="auto"/>
        <w:rPr>
          <w:szCs w:val="28"/>
        </w:rPr>
      </w:pPr>
      <w:r/>
      <w:bookmarkStart w:id="132" w:name="_Toc193214269"/>
      <w:r>
        <w:t xml:space="preserve">Адресное хранение</w:t>
      </w:r>
      <w:bookmarkEnd w:id="132"/>
      <w:r/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Адресное хранение используется для работы пользователей с документами обмена, у которых в настройке документа установлена табличная часть «Отбор» или «Размещение» (подробнее в </w:t>
      </w:r>
      <w:hyperlink w:tooltip="#Вкладка" w:anchor="Вкладка" w:history="1">
        <w:r>
          <w:rPr>
            <w:rStyle w:val="1250"/>
            <w:szCs w:val="28"/>
          </w:rPr>
          <w:t xml:space="preserve">п.1.1.1 вкладка «Табличные части»</w:t>
        </w:r>
      </w:hyperlink>
      <w:r>
        <w:rPr>
          <w:szCs w:val="28"/>
        </w:rPr>
        <w:t xml:space="preserve">).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Работа с документом доступна в разделах «Документы» и «Групповая обработка» (при наличии признака в настройке документа).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Перед началом работы с разделом:</w:t>
      </w:r>
      <w:r>
        <w:rPr>
          <w:szCs w:val="28"/>
        </w:rPr>
      </w:r>
    </w:p>
    <w:p>
      <w:pPr>
        <w:pStyle w:val="1256"/>
        <w:numPr>
          <w:ilvl w:val="0"/>
          <w:numId w:val="78"/>
        </w:numPr>
        <w:ind w:left="0" w:firstLine="567"/>
        <w:spacing w:line="360" w:lineRule="auto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tooltip="#Закладка1" w:anchor="Закладка1" w:history="1">
        <w:r>
          <w:rPr>
            <w:rStyle w:val="1250"/>
          </w:rPr>
          <w:t xml:space="preserve">подробнее в подпункте 2</w:t>
        </w:r>
        <w:r>
          <w:rPr>
            <w:rStyle w:val="1250"/>
          </w:rPr>
          <w:t xml:space="preserve">.6) пункта 1</w:t>
        </w:r>
        <w:r>
          <w:rPr>
            <w:rStyle w:val="1250"/>
          </w:rPr>
          <w:t xml:space="preserve">2</w:t>
        </w:r>
      </w:hyperlink>
      <w:r>
        <w:t xml:space="preserve">;</w:t>
      </w:r>
      <w:r/>
    </w:p>
    <w:p>
      <w:pPr>
        <w:pStyle w:val="1256"/>
        <w:numPr>
          <w:ilvl w:val="0"/>
          <w:numId w:val="78"/>
        </w:numPr>
        <w:ind w:left="0" w:firstLine="567"/>
        <w:spacing w:line="360" w:lineRule="auto"/>
      </w:pPr>
      <w:r>
        <w:t xml:space="preserve">Создать настройки </w:t>
      </w:r>
      <w:r>
        <w:t xml:space="preserve">документа по нужному типу документа. Заполнить табличные части. В типе таблицы указать Отбор или Размещение, обязательно заполнить реквизиты: номенклатура, ячейка, количество (план) и количество (факт) (остальное заполняется по необходимости), подробнее в </w:t>
      </w:r>
      <w:hyperlink w:tooltip="#_Настройка_во_вкладке" w:anchor="_Настройка_во_вкладке" w:history="1">
        <w:r>
          <w:rPr>
            <w:rStyle w:val="1250"/>
          </w:rPr>
          <w:t xml:space="preserve">пункте 1.1.5</w:t>
        </w:r>
      </w:hyperlink>
      <w:r>
        <w:t xml:space="preserve">;</w:t>
      </w:r>
      <w:r/>
    </w:p>
    <w:p>
      <w:pPr>
        <w:ind w:firstLine="567"/>
        <w:spacing w:line="360" w:lineRule="auto"/>
        <w:rPr>
          <w:rStyle w:val="1286"/>
          <w:color w:val="000000"/>
        </w:rPr>
      </w:pPr>
      <w:r>
        <w:t xml:space="preserve">Примечание: </w:t>
      </w:r>
      <w:r>
        <w:rPr>
          <w:rStyle w:val="1286"/>
          <w:color w:val="000000"/>
        </w:rPr>
        <w:t xml:space="preserve">не поддерживается работа с двумя табличными частями в одном документе («Перемещение»).</w:t>
      </w:r>
      <w:r>
        <w:rPr>
          <w:rStyle w:val="1286"/>
          <w:color w:val="000000"/>
        </w:rPr>
      </w:r>
    </w:p>
    <w:p>
      <w:pPr>
        <w:pStyle w:val="1256"/>
        <w:numPr>
          <w:ilvl w:val="0"/>
          <w:numId w:val="78"/>
        </w:numPr>
        <w:ind w:left="0" w:firstLine="567"/>
        <w:spacing w:line="360" w:lineRule="auto"/>
      </w:pPr>
      <w:r>
        <w:t xml:space="preserve">В настройке документа во вкладке «Основное» указать настройки </w:t>
      </w:r>
      <w:r>
        <w:t xml:space="preserve">отбора по выбранному типу операции (Отбор или Размещение);</w:t>
      </w:r>
      <w:r/>
    </w:p>
    <w:p>
      <w:pPr>
        <w:pStyle w:val="1256"/>
        <w:numPr>
          <w:ilvl w:val="0"/>
          <w:numId w:val="78"/>
        </w:numPr>
        <w:ind w:left="0" w:firstLine="567"/>
        <w:spacing w:line="360" w:lineRule="auto"/>
      </w:pPr>
      <w:r>
        <w:t xml:space="preserve">Добавить настройку документа в карточку МУ;</w:t>
      </w:r>
      <w:r/>
    </w:p>
    <w:p>
      <w:pPr>
        <w:pStyle w:val="1256"/>
        <w:numPr>
          <w:ilvl w:val="0"/>
          <w:numId w:val="78"/>
        </w:numPr>
        <w:ind w:left="0" w:firstLine="567"/>
        <w:spacing w:line="360" w:lineRule="auto"/>
      </w:pPr>
      <w:r>
        <w:t xml:space="preserve">Выгрузить документ на МУ;</w:t>
      </w:r>
      <w:r/>
    </w:p>
    <w:p>
      <w:pPr>
        <w:pStyle w:val="1256"/>
        <w:numPr>
          <w:ilvl w:val="0"/>
          <w:numId w:val="78"/>
        </w:numPr>
        <w:ind w:left="0" w:firstLine="567"/>
        <w:spacing w:line="360" w:lineRule="auto"/>
      </w:pPr>
      <w:r>
        <w:rPr>
          <w:color w:val="000000"/>
          <w:szCs w:val="28"/>
        </w:rPr>
        <w:t xml:space="preserve">Для ручного ввода количества «Факт» в разделе «Параметры» установить «Разрешить ввод факт товара».</w:t>
      </w:r>
      <w:r/>
    </w:p>
    <w:p>
      <w:pPr>
        <w:ind w:firstLine="567"/>
        <w:spacing w:line="360" w:lineRule="auto"/>
      </w:pPr>
      <w:r>
        <w:t xml:space="preserve">При признаке «Контролировать» в документе адресного хранения устанавливается запрет на:</w:t>
      </w:r>
      <w:r/>
    </w:p>
    <w:p>
      <w:pPr>
        <w:pStyle w:val="1256"/>
        <w:numPr>
          <w:ilvl w:val="3"/>
          <w:numId w:val="146"/>
        </w:numPr>
        <w:ind w:left="0" w:firstLine="567"/>
        <w:spacing w:line="360" w:lineRule="auto"/>
      </w:pPr>
      <w:r>
        <w:t xml:space="preserve">Добавление новой строки в документ;</w:t>
      </w:r>
      <w:r/>
    </w:p>
    <w:p>
      <w:pPr>
        <w:pStyle w:val="1256"/>
        <w:numPr>
          <w:ilvl w:val="3"/>
          <w:numId w:val="146"/>
        </w:numPr>
        <w:ind w:left="0" w:firstLine="567"/>
        <w:spacing w:line="360" w:lineRule="auto"/>
      </w:pPr>
      <w:r>
        <w:t xml:space="preserve">Отбор/размещение товара не из списка его ячеек;</w:t>
      </w:r>
      <w:r/>
    </w:p>
    <w:p>
      <w:pPr>
        <w:pStyle w:val="1256"/>
        <w:numPr>
          <w:ilvl w:val="3"/>
          <w:numId w:val="146"/>
        </w:numPr>
        <w:ind w:left="0" w:firstLine="567"/>
        <w:spacing w:line="360" w:lineRule="auto"/>
      </w:pPr>
      <w:r>
        <w:t xml:space="preserve">Превышение плана у строки с товаром;</w:t>
      </w:r>
      <w:r/>
    </w:p>
    <w:p>
      <w:pPr>
        <w:pStyle w:val="1256"/>
        <w:numPr>
          <w:ilvl w:val="0"/>
          <w:numId w:val="146"/>
        </w:numPr>
        <w:ind w:left="0" w:firstLine="567"/>
        <w:spacing w:line="360" w:lineRule="auto"/>
      </w:pPr>
      <w:r>
        <w:t xml:space="preserve">Добавление кодов маркировок не из списка переданных из 1С в документе.</w:t>
      </w:r>
      <w:r/>
    </w:p>
    <w:p>
      <w:pPr>
        <w:pStyle w:val="1079"/>
        <w:numPr>
          <w:ilvl w:val="1"/>
          <w:numId w:val="107"/>
        </w:numPr>
      </w:pPr>
      <w:r/>
      <w:bookmarkStart w:id="133" w:name="_Toc193214270"/>
      <w:r>
        <w:t xml:space="preserve">Описание работы с выбранным документом</w:t>
      </w:r>
      <w:bookmarkEnd w:id="133"/>
      <w:r/>
      <w:r/>
    </w:p>
    <w:p>
      <w:pPr>
        <w:pStyle w:val="1288"/>
        <w:ind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Экран документа адресного хранения на мобильной части:</w:t>
      </w:r>
      <w:r/>
    </w:p>
    <w:p>
      <w:pPr>
        <w:pStyle w:val="1288"/>
        <w:jc w:val="center"/>
        <w:keepNext/>
        <w:spacing w:before="120" w:beforeAutospacing="0" w:after="120" w:afterAutospacing="0"/>
        <w:widowControl w:val="off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63563" cy="3244712"/>
                <wp:effectExtent l="19050" t="19050" r="13335" b="13335"/>
                <wp:docPr id="238" name="Рисунок 3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2072275" cy="325841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162.49pt;height:255.49pt;mso-wrap-distance-left:0.00pt;mso-wrap-distance-top:0.00pt;mso-wrap-distance-right:0.00pt;mso-wrap-distance-bottom:0.00pt;" strokecolor="#000000">
                <v:path textboxrect="0,0,0,0"/>
                <v:imagedata r:id="rId249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52 -Экран документа адресного хранения</w:t>
      </w:r>
      <w:r/>
    </w:p>
    <w:p>
      <w:pPr>
        <w:pStyle w:val="1288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Наименование типа документа и его номер;</w:t>
      </w:r>
      <w:r/>
    </w:p>
    <w:p>
      <w:pPr>
        <w:pStyle w:val="1288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Дополнительные реквизиты документа (заполняется в настройках документа во вкладке «Сопоставление реквизитов» -&gt; «Алгоритм получения дополнительных реквизитов») – не обязательный реквизит;</w:t>
      </w:r>
      <w:r/>
    </w:p>
    <w:p>
      <w:pPr>
        <w:pStyle w:val="1288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60320" cy="1857576"/>
                <wp:effectExtent l="19050" t="19050" r="11430" b="28575"/>
                <wp:docPr id="239" name="Рисунок 3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2567891" cy="186306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201.60pt;height:146.27pt;mso-wrap-distance-left:0.00pt;mso-wrap-distance-top:0.00pt;mso-wrap-distance-right:0.00pt;mso-wrap-distance-bottom:0.00pt;" strokecolor="#000000">
                <v:path textboxrect="0,0,0,0"/>
                <v:imagedata r:id="rId25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57504" cy="1858542"/>
                <wp:effectExtent l="19050" t="19050" r="10160" b="27940"/>
                <wp:docPr id="240" name="Рисунок 3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3484576" cy="187309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272.24pt;height:146.34pt;mso-wrap-distance-left:0.00pt;mso-wrap-distance-top:0.00pt;mso-wrap-distance-right:0.00pt;mso-wrap-distance-bottom:0.00pt;" strokecolor="#000000">
                <v:path textboxrect="0,0,0,0"/>
                <v:imagedata r:id="rId251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53 - Пример заполнения алгоритма получения доп. реквизитов</w:t>
      </w:r>
      <w:r/>
    </w:p>
    <w:p>
      <w:pPr>
        <w:pStyle w:val="1288"/>
        <w:ind w:firstLine="567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Примечание</w:t>
      </w:r>
      <w:r>
        <w:t xml:space="preserve">: </w:t>
      </w:r>
      <w:r>
        <w:rPr>
          <w:sz w:val="28"/>
        </w:rPr>
        <w:t xml:space="preserve"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таблиц».</w:t>
      </w:r>
      <w:r>
        <w:rPr>
          <w:sz w:val="28"/>
        </w:rPr>
      </w:r>
    </w:p>
    <w:p>
      <w:pPr>
        <w:pStyle w:val="1288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21380" cy="693523"/>
                <wp:effectExtent l="19050" t="19050" r="26670" b="11430"/>
                <wp:docPr id="241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3440528" cy="69740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269.40pt;height:54.61pt;mso-wrap-distance-left:0.00pt;mso-wrap-distance-top:0.00pt;mso-wrap-distance-right:0.00pt;mso-wrap-distance-bottom:0.00pt;" strokecolor="#000000">
                <v:path textboxrect="0,0,0,0"/>
                <v:imagedata r:id="rId187" o:title=""/>
              </v:shape>
            </w:pict>
          </mc:Fallback>
        </mc:AlternateContent>
      </w:r>
      <w:r/>
    </w:p>
    <w:p>
      <w:pPr>
        <w:pStyle w:val="1252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54 - Функция "Использовать дополнительные реквизиты таблиц"</w:t>
      </w:r>
      <w:r>
        <w:rPr>
          <w:sz w:val="28"/>
        </w:rPr>
      </w:r>
    </w:p>
    <w:p>
      <w:pPr>
        <w:pStyle w:val="1288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Пагинация – автоматическое деление списка на страницы, если в документе больше 20 строк;</w:t>
      </w:r>
      <w:r/>
    </w:p>
    <w:p>
      <w:pPr>
        <w:pStyle w:val="1288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«Ячейка» - отображаются данные, установленные в настройке документа во вкладке «Табличные части» в поле «Ячейка»;</w:t>
      </w:r>
      <w:r/>
    </w:p>
    <w:p>
      <w:pPr>
        <w:pStyle w:val="1288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Строка с информацией о номенклатуре:</w:t>
      </w:r>
      <w:r/>
    </w:p>
    <w:p>
      <w:pPr>
        <w:pStyle w:val="1288"/>
        <w:ind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5.1) Отображаются данные, установленны</w:t>
      </w:r>
      <w:r>
        <w:rPr>
          <w:color w:val="000000"/>
          <w:sz w:val="28"/>
          <w:szCs w:val="28"/>
        </w:rPr>
        <w:t xml:space="preserve">е в настройке документа во вкладке «Табличные части»: наименование номенклатуры (обязательно к заполнению), характеристика, упаковка, цена + дополнительная информация (если заполнен в настройке табличной части алгоритм получения дополнительных реквизитов);</w:t>
      </w:r>
      <w:r>
        <w:t xml:space="preserve"> </w:t>
      </w:r>
      <w:r/>
    </w:p>
    <w:p>
      <w:pPr>
        <w:pStyle w:val="1288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67225" cy="2723054"/>
                <wp:effectExtent l="19050" t="19050" r="10160" b="20320"/>
                <wp:docPr id="242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5291968" cy="27358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14.74pt;height:214.41pt;mso-wrap-distance-left:0.00pt;mso-wrap-distance-top:0.00pt;mso-wrap-distance-right:0.00pt;mso-wrap-distance-bottom:0.00pt;" strokecolor="#000000">
                <v:path textboxrect="0,0,0,0"/>
                <v:imagedata r:id="rId252" o:title=""/>
              </v:shape>
            </w:pict>
          </mc:Fallback>
        </mc:AlternateContent>
      </w:r>
      <w:r/>
    </w:p>
    <w:p>
      <w:pPr>
        <w:pStyle w:val="1252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55 - Заполнения алгоритма получения доп. реквизитов</w:t>
      </w:r>
      <w:r>
        <w:rPr>
          <w:color w:val="000000"/>
          <w:sz w:val="28"/>
          <w:szCs w:val="28"/>
        </w:rPr>
      </w:r>
    </w:p>
    <w:p>
      <w:pPr>
        <w:pStyle w:val="1288"/>
        <w:ind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5.2) Артикул товара (устанавливается в настройках таблицы Номенклатура) – не обязательный реквизит.</w:t>
      </w:r>
      <w:r>
        <w:rPr>
          <w:color w:val="000000"/>
          <w:sz w:val="28"/>
          <w:szCs w:val="28"/>
        </w:rPr>
      </w:r>
    </w:p>
    <w:p>
      <w:pPr>
        <w:pStyle w:val="1288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96345" cy="2311787"/>
                <wp:effectExtent l="19050" t="19050" r="13970" b="12700"/>
                <wp:docPr id="243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5415585" cy="232002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424.91pt;height:182.03pt;mso-wrap-distance-left:0.00pt;mso-wrap-distance-top:0.00pt;mso-wrap-distance-right:0.00pt;mso-wrap-distance-bottom:0.00pt;" strokecolor="#000000">
                <v:path textboxrect="0,0,0,0"/>
                <v:imagedata r:id="rId190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56 - Добавление реквизита Артикул в настройке таблицы Номенклатура</w:t>
      </w:r>
      <w:r/>
    </w:p>
    <w:p>
      <w:pPr>
        <w:pStyle w:val="1288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«П» (план)- установленное обязательное значение во вкладке «Табличной части» для отображения количества плана по документу;</w:t>
      </w:r>
      <w:r/>
    </w:p>
    <w:p>
      <w:pPr>
        <w:pStyle w:val="1288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«Ф» (факт) - установленное обязательное значение во вкладке «Табличной части» для отображения количества добавленного устройством факта по товару;</w:t>
      </w:r>
      <w:r/>
    </w:p>
    <w:p>
      <w:pPr>
        <w:pStyle w:val="1288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серийного учета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0818" cy="146685"/>
                <wp:effectExtent l="0" t="0" r="0" b="5715"/>
                <wp:docPr id="244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– устанавливается при настройке документа во вкладке «Табличные части» в поле «Серия» и при указанном алгоритме получения  Статус указания серий (подробнее о работе с сериями </w:t>
      </w:r>
      <w:hyperlink w:tooltip="#_Серии_товаров_1" w:anchor="_Серии_товаров_1" w:history="1">
        <w:r>
          <w:rPr>
            <w:rStyle w:val="1250"/>
            <w:sz w:val="28"/>
            <w:szCs w:val="28"/>
          </w:rPr>
          <w:t xml:space="preserve">п.</w:t>
        </w:r>
      </w:hyperlink>
      <w:r>
        <w:rPr>
          <w:rStyle w:val="1250"/>
          <w:sz w:val="28"/>
          <w:szCs w:val="28"/>
        </w:rPr>
        <w:t xml:space="preserve">8</w:t>
      </w:r>
      <w:r>
        <w:rPr>
          <w:color w:val="000000"/>
          <w:sz w:val="28"/>
          <w:szCs w:val="28"/>
        </w:rPr>
        <w:t xml:space="preserve">);</w:t>
      </w:r>
      <w:r/>
    </w:p>
    <w:p>
      <w:pPr>
        <w:pStyle w:val="1288"/>
        <w:ind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Примечание: не поддерживается массовое сканирование серий при работе с адресным хранением. Не отображается переданный из 1С список серий у товара.</w:t>
      </w:r>
      <w:r/>
    </w:p>
    <w:p>
      <w:pPr>
        <w:pStyle w:val="1288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маркировки у товара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4612" cy="156210"/>
                <wp:effectExtent l="0" t="0" r="6350" b="0"/>
                <wp:docPr id="245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- устанавливается при настройке документа во вкладке «Табличные части» по заполненному алгоритму получения признака маркировки (подробнее о маркировке </w:t>
      </w:r>
      <w:hyperlink w:tooltip="#_Маркировка_товаров" w:anchor="_Маркировка_товаров" w:history="1">
        <w:r>
          <w:rPr>
            <w:rStyle w:val="1250"/>
            <w:sz w:val="28"/>
            <w:szCs w:val="28"/>
          </w:rPr>
          <w:t xml:space="preserve">п.</w:t>
        </w:r>
      </w:hyperlink>
      <w:r>
        <w:rPr>
          <w:rStyle w:val="1250"/>
          <w:sz w:val="28"/>
          <w:szCs w:val="28"/>
        </w:rPr>
        <w:t xml:space="preserve">9</w:t>
      </w:r>
      <w:r>
        <w:rPr>
          <w:color w:val="000000"/>
          <w:sz w:val="28"/>
          <w:szCs w:val="28"/>
        </w:rPr>
        <w:t xml:space="preserve">).</w:t>
      </w:r>
      <w:r/>
    </w:p>
    <w:p>
      <w:pPr>
        <w:pStyle w:val="1288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08400" cy="3122862"/>
                <wp:effectExtent l="19050" t="19050" r="25400" b="20955"/>
                <wp:docPr id="246" name="Рисунок 3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3728776" cy="31400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292.00pt;height:245.89pt;mso-wrap-distance-left:0.00pt;mso-wrap-distance-top:0.00pt;mso-wrap-distance-right:0.00pt;mso-wrap-distance-bottom:0.00pt;" strokecolor="#000000">
                <v:path textboxrect="0,0,0,0"/>
                <v:imagedata r:id="rId18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91467" cy="1604756"/>
                <wp:effectExtent l="19050" t="19050" r="23495" b="14604"/>
                <wp:docPr id="247" name="Рисунок 3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3722922" cy="16184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290.67pt;height:126.36pt;mso-wrap-distance-left:0.00pt;mso-wrap-distance-top:0.00pt;mso-wrap-distance-right:0.00pt;mso-wrap-distance-bottom:0.00pt;" strokecolor="#000000">
                <v:path textboxrect="0,0,0,0"/>
                <v:imagedata r:id="rId253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57 - Пример заполнения алгоритма получения признака маркировки</w:t>
      </w:r>
      <w:r/>
    </w:p>
    <w:p>
      <w:pPr>
        <w:pStyle w:val="1288"/>
        <w:ind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Примечание: для записи отсканированных кодов маркировок в документ в настройке документа во вкладке «Основное» должна быть включена настройка «Используется маркировка» и заполнен алгоритм получения признака маркировки из документа.</w:t>
      </w:r>
      <w:r>
        <w:rPr>
          <w:color w:val="000000"/>
          <w:sz w:val="28"/>
          <w:szCs w:val="28"/>
        </w:rPr>
      </w:r>
    </w:p>
    <w:p>
      <w:pPr>
        <w:pStyle w:val="1288"/>
        <w:ind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Экран документа адресного хранения поддерживает:</w:t>
      </w:r>
      <w:r>
        <w:rPr>
          <w:color w:val="000000"/>
          <w:sz w:val="28"/>
          <w:szCs w:val="28"/>
        </w:rPr>
      </w:r>
    </w:p>
    <w:p>
      <w:pPr>
        <w:pStyle w:val="1288"/>
        <w:numPr>
          <w:ilvl w:val="0"/>
          <w:numId w:val="154"/>
        </w:numPr>
        <w:ind w:left="0"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Сканирование встроенным сканер или камерой устройства (при нажатии на значок штрихкода) ячейки товара, марки, штрихкода для перехода на экран работы с товаром\ячейкой без увеличения факта;</w:t>
      </w:r>
      <w:r>
        <w:rPr>
          <w:color w:val="000000"/>
          <w:sz w:val="28"/>
          <w:szCs w:val="28"/>
        </w:rPr>
      </w:r>
    </w:p>
    <w:p>
      <w:pPr>
        <w:pStyle w:val="1288"/>
        <w:numPr>
          <w:ilvl w:val="0"/>
          <w:numId w:val="154"/>
        </w:numPr>
        <w:ind w:left="0"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Работу с товарами без указания ячейки – пользователь может забрать/положить товар в любую удобную ему ячейку с учётом общего плана по данному товару.</w:t>
      </w:r>
      <w:r>
        <w:rPr>
          <w:color w:val="000000"/>
          <w:sz w:val="28"/>
          <w:szCs w:val="28"/>
        </w:rPr>
      </w:r>
    </w:p>
    <w:p>
      <w:pPr>
        <w:pStyle w:val="1288"/>
        <w:ind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Выделение цветом:</w:t>
      </w:r>
      <w:r>
        <w:rPr>
          <w:sz w:val="28"/>
        </w:rPr>
      </w:r>
    </w:p>
    <w:p>
      <w:pPr>
        <w:numPr>
          <w:ilvl w:val="0"/>
          <w:numId w:val="2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Красный – по умолчанию, количество «План» больше «Факт»;</w:t>
      </w:r>
      <w:r>
        <w:rPr>
          <w:szCs w:val="28"/>
        </w:rPr>
      </w:r>
    </w:p>
    <w:p>
      <w:pPr>
        <w:numPr>
          <w:ilvl w:val="0"/>
          <w:numId w:val="2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Белый – количество «План» равно «Факт» (отсканировано нужное количество);</w:t>
      </w:r>
      <w:r>
        <w:rPr>
          <w:szCs w:val="28"/>
        </w:rPr>
      </w:r>
    </w:p>
    <w:p>
      <w:pPr>
        <w:numPr>
          <w:ilvl w:val="0"/>
          <w:numId w:val="2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Желтый – отсканирован товар вне списка или количество «План» меньше «Факт» (пересорт);</w:t>
      </w:r>
      <w:r>
        <w:rPr>
          <w:szCs w:val="28"/>
        </w:rPr>
      </w:r>
    </w:p>
    <w:p>
      <w:pPr>
        <w:pStyle w:val="1256"/>
        <w:ind w:left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34701" cy="231486"/>
                <wp:effectExtent l="0" t="0" r="0" b="0"/>
                <wp:docPr id="248" name="Рисунок 3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243128" cy="2397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18.48pt;height:18.23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  <w:r>
        <w:rPr>
          <w:szCs w:val="28"/>
        </w:rPr>
        <w:t xml:space="preserve">» - </w:t>
      </w:r>
      <w:r>
        <w:rPr>
          <w:rStyle w:val="1286"/>
          <w:color w:val="000000"/>
        </w:rPr>
        <w:t xml:space="preserve">скрывает колонку с номерами ячеек.</w:t>
      </w:r>
      <w:r>
        <w:rPr>
          <w:szCs w:val="28"/>
        </w:rPr>
      </w:r>
    </w:p>
    <w:p>
      <w:pPr>
        <w:spacing w:line="360" w:lineRule="auto"/>
        <w:rPr>
          <w:bCs/>
        </w:rPr>
      </w:pPr>
      <w:r>
        <w:rPr>
          <w:bCs/>
        </w:rPr>
        <w:t xml:space="preserve">Принцип работы:</w:t>
      </w:r>
      <w:r>
        <w:rPr>
          <w:bCs/>
        </w:rPr>
      </w:r>
    </w:p>
    <w:p>
      <w:pPr>
        <w:jc w:val="center"/>
        <w:tabs>
          <w:tab w:val="num" w:pos="426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4055" cy="2573869"/>
                <wp:effectExtent l="19050" t="19050" r="24765" b="17145"/>
                <wp:docPr id="249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1627870" cy="25959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127.09pt;height:202.67pt;mso-wrap-distance-left:0.00pt;mso-wrap-distance-top:0.00pt;mso-wrap-distance-right:0.00pt;mso-wrap-distance-bottom:0.00pt;" strokecolor="#000000">
                <v:path textboxrect="0,0,0,0"/>
                <v:imagedata r:id="rId25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1022" cy="2576853"/>
                <wp:effectExtent l="19050" t="19050" r="27305" b="13970"/>
                <wp:docPr id="250" name="Рисунок 3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1618121" cy="258820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126.85pt;height:202.90pt;mso-wrap-distance-left:0.00pt;mso-wrap-distance-top:0.00pt;mso-wrap-distance-right:0.00pt;mso-wrap-distance-bottom:0.00pt;" strokecolor="#000000">
                <v:path textboxrect="0,0,0,0"/>
                <v:imagedata r:id="rId256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58 – Список ячеек, принадлежащих товару\список товаров в ячейке</w:t>
      </w:r>
      <w:r/>
    </w:p>
    <w:p>
      <w:pPr>
        <w:pStyle w:val="1256"/>
        <w:numPr>
          <w:ilvl w:val="0"/>
          <w:numId w:val="143"/>
        </w:numPr>
        <w:ind w:left="0" w:firstLine="567"/>
        <w:spacing w:line="360" w:lineRule="auto"/>
        <w:tabs>
          <w:tab w:val="num" w:pos="426" w:leader="none"/>
          <w:tab w:val="clear" w:pos="720" w:leader="none"/>
        </w:tabs>
      </w:pPr>
      <w:r>
        <w:t xml:space="preserve">Для перехода на экран с товаром и принадлежащим ему ячейками отсканировать штрихкод или код маркировки товара или выбрать строку с товаром вручную. Доступные действия:</w:t>
      </w:r>
      <w:r/>
    </w:p>
    <w:p>
      <w:pPr>
        <w:pStyle w:val="1256"/>
        <w:numPr>
          <w:ilvl w:val="0"/>
          <w:numId w:val="144"/>
        </w:numPr>
        <w:ind w:left="0" w:firstLine="567"/>
        <w:spacing w:line="360" w:lineRule="auto"/>
        <w:tabs>
          <w:tab w:val="num" w:pos="426" w:leader="none"/>
        </w:tabs>
      </w:pPr>
      <w:r>
        <w:t xml:space="preserve">Сканирование ячейки или нажатие по строке с ячейкой для перехода на экран «Товар выбор» (подробнее о работе с выбранным товаром </w:t>
      </w:r>
      <w:hyperlink w:tooltip="#_Описание_работы_с_1" w:anchor="_Описание_работы_с_1" w:history="1">
        <w:r>
          <w:rPr>
            <w:rStyle w:val="1250"/>
          </w:rPr>
          <w:t xml:space="preserve">п.1.2</w:t>
        </w:r>
      </w:hyperlink>
      <w:r>
        <w:t xml:space="preserve">);</w:t>
      </w:r>
      <w:r/>
    </w:p>
    <w:p>
      <w:pPr>
        <w:ind w:firstLine="567"/>
        <w:spacing w:line="360" w:lineRule="auto"/>
        <w:tabs>
          <w:tab w:val="num" w:pos="426" w:leader="none"/>
        </w:tabs>
      </w:pPr>
      <w:r>
        <w:t xml:space="preserve">«Любая ячейка» - если указана, то при сканировании ячейки добавляется строка с номером ячейки, П = 1 и Ф = 1. При этом, в строке «Любая ячейка» </w:t>
      </w:r>
      <w:r>
        <w:t xml:space="preserve">значение плана уменьшается при каждом сканировании (отборе/размещении товара в ячейке).</w:t>
      </w:r>
      <w:r/>
    </w:p>
    <w:p>
      <w:pPr>
        <w:pStyle w:val="1256"/>
        <w:numPr>
          <w:ilvl w:val="0"/>
          <w:numId w:val="143"/>
        </w:numPr>
        <w:ind w:left="0" w:firstLine="567"/>
        <w:spacing w:line="360" w:lineRule="auto"/>
        <w:tabs>
          <w:tab w:val="num" w:pos="426" w:leader="none"/>
          <w:tab w:val="clear" w:pos="720" w:leader="none"/>
        </w:tabs>
      </w:pPr>
      <w:r>
        <w:t xml:space="preserve">Для перехода на экран с ячейкой и её товарами сканировать ячейку встроенным сканером или камерой устройства (при нажатии на значок штрихкода), выбрать из списка или ввести вручную ячейку. Доступные действия:</w:t>
      </w:r>
      <w:r/>
    </w:p>
    <w:p>
      <w:pPr>
        <w:pStyle w:val="1256"/>
        <w:numPr>
          <w:ilvl w:val="0"/>
          <w:numId w:val="145"/>
        </w:numPr>
        <w:ind w:left="0" w:firstLine="567"/>
        <w:spacing w:line="360" w:lineRule="auto"/>
      </w:pPr>
      <w:r>
        <w:t xml:space="preserve">Увеличение факта при сканировании штрихкода товара или кода маркировки;</w:t>
      </w:r>
      <w:r/>
    </w:p>
    <w:p>
      <w:pPr>
        <w:ind w:firstLine="567"/>
        <w:spacing w:line="360" w:lineRule="auto"/>
      </w:pPr>
      <w:r>
        <w:t xml:space="preserve">Примечание: при сканировании штрихкода товара с признаком маркировки или серийного учета будет осуществлен автоматический переход на экран работы с кодами маркировки или сериями. </w:t>
      </w:r>
      <w:r/>
    </w:p>
    <w:p>
      <w:pPr>
        <w:pStyle w:val="1256"/>
        <w:numPr>
          <w:ilvl w:val="0"/>
          <w:numId w:val="145"/>
        </w:numPr>
        <w:ind w:left="0" w:firstLine="567"/>
        <w:spacing w:line="360" w:lineRule="auto"/>
      </w:pPr>
      <w:r>
        <w:t xml:space="preserve">Нажатие по строке с товаром – переход на экран «Товар выбор».</w:t>
      </w:r>
      <w:r/>
    </w:p>
    <w:p>
      <w:pPr>
        <w:ind w:firstLine="567"/>
        <w:spacing w:line="360" w:lineRule="auto"/>
      </w:pPr>
      <w:r>
        <w:rPr>
          <w:rStyle w:val="1286"/>
          <w:color w:val="000000"/>
        </w:rPr>
        <w:t xml:space="preserve">Если у товара не указана ячейка, то при увеличении факта товара у строки присваивается ячейка. При этом, если П </w:t>
      </w:r>
      <w:r>
        <w:rPr>
          <w:color w:val="000000"/>
        </w:rPr>
        <w:t xml:space="preserve">&gt; Ф, данный товар можно разместить в других ячейках пока доступен «остаток» (План) у товара без ячейки</w:t>
      </w:r>
      <w:r>
        <w:t xml:space="preserve">.</w:t>
      </w:r>
      <w:r/>
    </w:p>
    <w:p>
      <w:pPr>
        <w:ind w:firstLine="567"/>
        <w:spacing w:line="360" w:lineRule="auto"/>
      </w:pPr>
      <w:r>
        <w:t xml:space="preserve">Примечание: </w:t>
      </w:r>
      <w:r>
        <w:rPr>
          <w:rStyle w:val="1286"/>
          <w:color w:val="000000"/>
        </w:rPr>
        <w:t xml:space="preserve">если у строки П = 0 (в док-те с признаком контроля) и не заполнена ячейка, то пользователь не может </w:t>
      </w:r>
      <w:r>
        <w:rPr>
          <w:color w:val="000000"/>
        </w:rPr>
        <w:t xml:space="preserve">добавить данный товар в ячейку.</w:t>
      </w:r>
      <w:r/>
    </w:p>
    <w:p>
      <w:pPr>
        <w:pStyle w:val="1078"/>
        <w:numPr>
          <w:ilvl w:val="0"/>
          <w:numId w:val="107"/>
        </w:numPr>
        <w:jc w:val="center"/>
        <w:spacing w:line="360" w:lineRule="auto"/>
      </w:pPr>
      <w:r/>
      <w:bookmarkStart w:id="134" w:name="_Toc193214271"/>
      <w:r>
        <w:t xml:space="preserve">Серии товаров</w:t>
      </w:r>
      <w:bookmarkEnd w:id="134"/>
      <w:r/>
      <w:r/>
    </w:p>
    <w:p>
      <w:pPr>
        <w:ind w:firstLine="567"/>
        <w:spacing w:line="360" w:lineRule="auto"/>
      </w:pPr>
      <w:r>
        <w:t xml:space="preserve">Работа с сериями возможна в разделах: Документы, Групповая работа и Сбор ШК.</w:t>
      </w:r>
      <w:r/>
    </w:p>
    <w:p>
      <w:pPr>
        <w:ind w:firstLine="567"/>
        <w:spacing w:line="360" w:lineRule="auto"/>
      </w:pPr>
      <w:r>
        <w:t xml:space="preserve">Перед началом работы с сериями товара:</w:t>
      </w:r>
      <w:r/>
    </w:p>
    <w:p>
      <w:pPr>
        <w:pStyle w:val="1256"/>
        <w:numPr>
          <w:ilvl w:val="0"/>
          <w:numId w:val="79"/>
        </w:numPr>
        <w:ind w:left="0" w:firstLine="567"/>
        <w:spacing w:line="360" w:lineRule="auto"/>
      </w:pPr>
      <w:r>
        <w:t xml:space="preserve">В «Настройках подсистемы» заполнить и выгрузить таблицу «Серии номенклатуры»;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05525" cy="2215045"/>
                <wp:effectExtent l="19050" t="19050" r="9525" b="13970"/>
                <wp:docPr id="251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6108629" cy="221617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480.75pt;height:174.41pt;mso-wrap-distance-left:0.00pt;mso-wrap-distance-top:0.00pt;mso-wrap-distance-right:0.00pt;mso-wrap-distance-bottom:0.00pt;" strokecolor="#000000">
                <v:path textboxrect="0,0,0,0"/>
                <v:imagedata r:id="rId257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59 - Настройка справочника Серий номенклатуры</w:t>
      </w:r>
      <w:r/>
    </w:p>
    <w:p>
      <w:pPr>
        <w:pStyle w:val="1256"/>
        <w:numPr>
          <w:ilvl w:val="0"/>
          <w:numId w:val="79"/>
        </w:numPr>
        <w:ind w:left="0" w:firstLine="567"/>
        <w:spacing w:line="360" w:lineRule="auto"/>
      </w:pPr>
      <w:r>
        <w:t xml:space="preserve">Заполнить дополнительные настройки для «Серий номенклатуры»;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24200" cy="2504854"/>
                <wp:effectExtent l="19050" t="19050" r="19050" b="10160"/>
                <wp:docPr id="252" name="Рисунок 3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3136798" cy="251495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246.00pt;height:197.23pt;mso-wrap-distance-left:0.00pt;mso-wrap-distance-top:0.00pt;mso-wrap-distance-right:0.00pt;mso-wrap-distance-bottom:0.00pt;" strokecolor="#000000">
                <v:path textboxrect="0,0,0,0"/>
                <v:imagedata r:id="rId25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32666" cy="1542793"/>
                <wp:effectExtent l="19050" t="19050" r="10795" b="19685"/>
                <wp:docPr id="253" name="Рисунок 3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3145977" cy="154934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246.67pt;height:121.48pt;mso-wrap-distance-left:0.00pt;mso-wrap-distance-top:0.00pt;mso-wrap-distance-right:0.00pt;mso-wrap-distance-bottom:0.00pt;" strokecolor="#000000">
                <v:path textboxrect="0,0,0,0"/>
                <v:imagedata r:id="rId259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60 - Заполнение алгоритма обработки серий</w:t>
      </w:r>
      <w:r/>
    </w:p>
    <w:p>
      <w:pPr>
        <w:pStyle w:val="1256"/>
        <w:numPr>
          <w:ilvl w:val="0"/>
          <w:numId w:val="79"/>
        </w:numPr>
        <w:ind w:left="0" w:firstLine="567"/>
        <w:spacing w:line="360" w:lineRule="auto"/>
      </w:pPr>
      <w:r>
        <w:t xml:space="preserve">В настройке документа обмена </w:t>
      </w:r>
      <w:r>
        <w:rPr>
          <w:szCs w:val="28"/>
        </w:rPr>
        <w:t xml:space="preserve">во вкладке «Табличные части» </w:t>
      </w:r>
      <w:r>
        <w:t xml:space="preserve">в типе таблицы «Товары» заполнить реквизит Серия;</w:t>
      </w:r>
      <w:r/>
    </w:p>
    <w:p>
      <w:pPr>
        <w:pStyle w:val="1256"/>
        <w:numPr>
          <w:ilvl w:val="0"/>
          <w:numId w:val="79"/>
        </w:numPr>
        <w:ind w:left="0" w:firstLine="567"/>
        <w:spacing w:line="360" w:lineRule="auto"/>
      </w:pPr>
      <w:r>
        <w:rPr>
          <w:szCs w:val="28"/>
        </w:rPr>
        <w:t xml:space="preserve">В настройке документа обмена во вкладке «Табличные части» при открытии окна с типом таблицы добавлен алгоритм получения статуса указания серий по строке табличной части</w:t>
      </w:r>
      <w:r>
        <w:t xml:space="preserve"> (данный механизм позволяет определять </w:t>
      </w:r>
      <w:r>
        <w:t xml:space="preserve">признак серии по произвольному пользовательскому алгоритму в любом документе 1С, независимо от типологии его табличной части);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18933" cy="3125858"/>
                <wp:effectExtent l="19050" t="19050" r="15240" b="17780"/>
                <wp:docPr id="254" name="Рисунок 3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3325521" cy="313206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261.33pt;height:246.13pt;mso-wrap-distance-left:0.00pt;mso-wrap-distance-top:0.00pt;mso-wrap-distance-right:0.00pt;mso-wrap-distance-bottom:0.00pt;" strokecolor="#000000">
                <v:path textboxrect="0,0,0,0"/>
                <v:imagedata r:id="rId260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61 - Пример заполнения алгоритма получения статуса указания серий</w:t>
      </w:r>
      <w:r/>
    </w:p>
    <w:p>
      <w:pPr>
        <w:pStyle w:val="1256"/>
        <w:numPr>
          <w:ilvl w:val="0"/>
          <w:numId w:val="79"/>
        </w:numPr>
        <w:ind w:left="0" w:firstLine="567"/>
        <w:spacing w:line="360" w:lineRule="auto"/>
      </w:pPr>
      <w:r>
        <w:t xml:space="preserve">В настройках документа добавить тип таблицы «Серии», в табличной части обязательно заполнить реквизиты Номенклатура, Серия и Количество.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43500" cy="2665829"/>
                <wp:effectExtent l="19050" t="19050" r="19050" b="20320"/>
                <wp:docPr id="255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5160811" cy="2674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405.00pt;height:209.91pt;mso-wrap-distance-left:0.00pt;mso-wrap-distance-top:0.00pt;mso-wrap-distance-right:0.00pt;mso-wrap-distance-bottom:0.00pt;" strokecolor="#000000">
                <v:path textboxrect="0,0,0,0"/>
                <v:imagedata r:id="rId261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62 - Заполнение полей табличной части для работы с сериями</w:t>
      </w:r>
      <w:r/>
    </w:p>
    <w:p>
      <w:pPr>
        <w:pStyle w:val="1256"/>
        <w:numPr>
          <w:ilvl w:val="0"/>
          <w:numId w:val="79"/>
        </w:numPr>
        <w:ind w:left="0" w:firstLine="567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В мобильном приложении в разделе Параметры -&gt; «Учет» включить необходимые функции (подробнее в </w:t>
      </w:r>
      <w:hyperlink w:tooltip="#Учет" w:anchor="Учет" w:history="1">
        <w:r>
          <w:rPr>
            <w:rStyle w:val="1250"/>
            <w:rFonts w:eastAsiaTheme="majorEastAsia" w:cstheme="majorBidi"/>
            <w:szCs w:val="26"/>
          </w:rPr>
          <w:t xml:space="preserve">подп</w:t>
        </w:r>
        <w:r>
          <w:rPr>
            <w:rStyle w:val="1250"/>
            <w:rFonts w:eastAsiaTheme="majorEastAsia" w:cstheme="majorBidi"/>
            <w:szCs w:val="26"/>
          </w:rPr>
          <w:t xml:space="preserve">у</w:t>
        </w:r>
        <w:r>
          <w:rPr>
            <w:rStyle w:val="1250"/>
            <w:rFonts w:eastAsiaTheme="majorEastAsia" w:cstheme="majorBidi"/>
            <w:szCs w:val="26"/>
          </w:rPr>
          <w:t xml:space="preserve">нкте </w:t>
        </w:r>
        <w:r>
          <w:rPr>
            <w:rStyle w:val="1250"/>
            <w:rFonts w:eastAsiaTheme="majorEastAsia" w:cstheme="majorBidi"/>
            <w:szCs w:val="26"/>
          </w:rPr>
          <w:t xml:space="preserve">3</w:t>
        </w:r>
      </w:hyperlink>
      <w:r>
        <w:rPr>
          <w:rFonts w:eastAsiaTheme="majorEastAsia" w:cstheme="majorBidi"/>
          <w:szCs w:val="26"/>
        </w:rPr>
        <w:t xml:space="preserve"> пункта 1</w:t>
      </w:r>
      <w:r>
        <w:rPr>
          <w:rFonts w:eastAsiaTheme="majorEastAsia" w:cstheme="majorBidi"/>
          <w:szCs w:val="26"/>
        </w:rPr>
        <w:t xml:space="preserve">2</w:t>
      </w:r>
      <w:r>
        <w:rPr>
          <w:rFonts w:eastAsiaTheme="majorEastAsia" w:cstheme="majorBidi"/>
          <w:szCs w:val="26"/>
        </w:rPr>
        <w:t xml:space="preserve">).</w:t>
      </w:r>
      <w:r>
        <w:rPr>
          <w:rFonts w:eastAsiaTheme="majorEastAsia" w:cstheme="majorBidi"/>
          <w:szCs w:val="26"/>
        </w:rPr>
      </w:r>
    </w:p>
    <w:p>
      <w:pPr>
        <w:ind w:firstLine="426"/>
        <w:spacing w:line="360" w:lineRule="auto"/>
        <w:rPr>
          <w:rStyle w:val="1250"/>
          <w:rFonts w:eastAsiaTheme="majorEastAsia" w:cstheme="majorBidi"/>
          <w:color w:val="auto"/>
          <w:szCs w:val="26"/>
          <w:u w:val="none"/>
        </w:rPr>
      </w:pPr>
      <w:r>
        <w:t xml:space="preserve">В приложении </w:t>
      </w:r>
      <w:r>
        <w:rPr>
          <w:rStyle w:val="1250"/>
          <w:color w:val="auto"/>
          <w:u w:val="none"/>
        </w:rPr>
        <w:t xml:space="preserve">при подробном рассмотрении товара в документе, в </w:t>
      </w:r>
      <w:r>
        <w:rPr>
          <w:rStyle w:val="1250"/>
          <w:color w:val="auto"/>
          <w:u w:val="none"/>
        </w:rPr>
        <w:t xml:space="preserve">контекстном меню </w:t>
      </w:r>
      <w:r>
        <w:t xml:space="preserve">выбрать «Серии» или нажать «Перейти к сериям» (появляется при наличии серий у товара).</w:t>
      </w:r>
      <w:r>
        <w:rPr>
          <w:rStyle w:val="1250"/>
          <w:rFonts w:eastAsiaTheme="majorEastAsia" w:cstheme="majorBidi"/>
          <w:color w:val="auto"/>
          <w:szCs w:val="26"/>
          <w:u w:val="none"/>
        </w:rPr>
      </w:r>
    </w:p>
    <w:p>
      <w:pPr>
        <w:pStyle w:val="1256"/>
        <w:ind w:left="567"/>
        <w:spacing w:line="360" w:lineRule="auto"/>
      </w:pPr>
      <w:r>
        <w:t xml:space="preserve">При работе с сериями пользователь может: </w:t>
      </w:r>
      <w:r/>
    </w:p>
    <w:p>
      <w:pPr>
        <w:pStyle w:val="1256"/>
        <w:numPr>
          <w:ilvl w:val="2"/>
          <w:numId w:val="81"/>
        </w:numPr>
        <w:ind w:left="0" w:firstLine="567"/>
        <w:spacing w:line="360" w:lineRule="auto"/>
      </w:pPr>
      <w:r>
        <w:t xml:space="preserve">Добавить серии при сканировании встроенным сканером;</w:t>
      </w:r>
      <w:r/>
    </w:p>
    <w:p>
      <w:pPr>
        <w:pStyle w:val="1256"/>
        <w:numPr>
          <w:ilvl w:val="2"/>
          <w:numId w:val="81"/>
        </w:numPr>
        <w:ind w:left="0" w:firstLine="567"/>
        <w:spacing w:line="360" w:lineRule="auto"/>
      </w:pPr>
      <w:r>
        <w:t xml:space="preserve">Добавить серии с помощью сканирования камерой на устройстве (значок штрихкода);</w:t>
      </w:r>
      <w:r/>
    </w:p>
    <w:p>
      <w:pPr>
        <w:pStyle w:val="1256"/>
        <w:numPr>
          <w:ilvl w:val="2"/>
          <w:numId w:val="81"/>
        </w:numPr>
        <w:ind w:left="0" w:firstLine="567"/>
        <w:spacing w:line="360" w:lineRule="auto"/>
      </w:pPr>
      <w:r>
        <w:rPr>
          <w:rStyle w:val="1250"/>
          <w:color w:val="auto"/>
          <w:u w:val="none"/>
        </w:rPr>
        <w:t xml:space="preserve">При нажатии на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3820" cy="172297"/>
                <wp:effectExtent l="0" t="0" r="0" b="0"/>
                <wp:docPr id="256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84949" cy="174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6.60pt;height:13.57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Style w:val="1250"/>
          <w:color w:val="auto"/>
          <w:u w:val="none"/>
        </w:rPr>
        <w:t xml:space="preserve">» есть возможность удалить серию из списка;</w:t>
      </w:r>
      <w:r/>
    </w:p>
    <w:p>
      <w:pPr>
        <w:pStyle w:val="1256"/>
        <w:numPr>
          <w:ilvl w:val="2"/>
          <w:numId w:val="81"/>
        </w:numPr>
        <w:ind w:left="0" w:firstLine="567"/>
        <w:spacing w:line="360" w:lineRule="auto"/>
        <w:rPr>
          <w:rStyle w:val="1250"/>
          <w:color w:val="auto"/>
          <w:u w:val="none"/>
        </w:rPr>
      </w:pPr>
      <w:r>
        <w:t xml:space="preserve">Если упаковка повреждена или номер серии не считывается, по кнопке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33082" cy="226423"/>
                <wp:effectExtent l="0" t="0" r="0" b="2540"/>
                <wp:docPr id="257" name="Рисунок 5945050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240327" cy="2334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18.35pt;height:17.83pt;mso-wrap-distance-left:0.00pt;mso-wrap-distance-top:0.00pt;mso-wrap-distance-right:0.00pt;mso-wrap-distance-bottom:0.00pt;" stroked="false">
                <v:path textboxrect="0,0,0,0"/>
                <v:imagedata r:id="rId262" o:title=""/>
              </v:shape>
            </w:pict>
          </mc:Fallback>
        </mc:AlternateContent>
      </w:r>
      <w:r>
        <w:t xml:space="preserve">» внести вручную номер серии, нажать «Сохранить».</w:t>
      </w:r>
      <w:r>
        <w:rPr>
          <w:rStyle w:val="1250"/>
          <w:color w:val="auto"/>
          <w:u w:val="none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81943" cy="2875135"/>
                <wp:effectExtent l="19050" t="19050" r="27940" b="20955"/>
                <wp:docPr id="258" name="Рисунок 3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1796264" cy="289824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140.31pt;height:226.39pt;mso-wrap-distance-left:0.00pt;mso-wrap-distance-top:0.00pt;mso-wrap-distance-right:0.00pt;mso-wrap-distance-bottom:0.00pt;" strokecolor="#000000">
                <v:path textboxrect="0,0,0,0"/>
                <v:imagedata r:id="rId26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95780" cy="2888293"/>
                <wp:effectExtent l="19050" t="19050" r="13970" b="26670"/>
                <wp:docPr id="259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1813721" cy="291714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141.40pt;height:227.42pt;mso-wrap-distance-left:0.00pt;mso-wrap-distance-top:0.00pt;mso-wrap-distance-right:0.00pt;mso-wrap-distance-bottom:0.00pt;" strokecolor="#000000">
                <v:path textboxrect="0,0,0,0"/>
                <v:imagedata r:id="rId26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46340" cy="2876133"/>
                <wp:effectExtent l="19050" t="19050" r="25400" b="19685"/>
                <wp:docPr id="260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1758071" cy="289545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137.51pt;height:226.47pt;mso-wrap-distance-left:0.00pt;mso-wrap-distance-top:0.00pt;mso-wrap-distance-right:0.00pt;mso-wrap-distance-bottom:0.00pt;" strokecolor="#000000">
                <v:path textboxrect="0,0,0,0"/>
                <v:imagedata r:id="rId265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63 - Работа с сериями в документе</w:t>
      </w:r>
      <w:r/>
    </w:p>
    <w:p>
      <w:pPr>
        <w:pStyle w:val="1256"/>
        <w:ind w:left="0" w:firstLine="567"/>
        <w:spacing w:line="360" w:lineRule="auto"/>
        <w:rPr>
          <w:rStyle w:val="1250"/>
          <w:color w:val="auto"/>
          <w:u w:val="none"/>
        </w:rPr>
      </w:pPr>
      <w:r>
        <w:rPr>
          <w:rStyle w:val="1250"/>
          <w:color w:val="auto"/>
          <w:u w:val="none"/>
        </w:rPr>
        <w:t xml:space="preserve"> В контекстном меню (скрин.2) пользователю доступно:</w:t>
      </w:r>
      <w:r>
        <w:rPr>
          <w:rStyle w:val="1250"/>
          <w:color w:val="auto"/>
          <w:u w:val="none"/>
        </w:rPr>
      </w:r>
    </w:p>
    <w:p>
      <w:pPr>
        <w:pStyle w:val="1256"/>
        <w:numPr>
          <w:ilvl w:val="0"/>
          <w:numId w:val="56"/>
        </w:numPr>
        <w:ind w:left="0" w:firstLine="567"/>
        <w:spacing w:line="360" w:lineRule="auto"/>
        <w:rPr>
          <w:rStyle w:val="1250"/>
          <w:color w:val="auto"/>
          <w:u w:val="none"/>
        </w:rPr>
      </w:pPr>
      <w:r>
        <w:rPr>
          <w:rStyle w:val="1250"/>
          <w:color w:val="auto"/>
          <w:u w:val="none"/>
        </w:rPr>
        <w:t xml:space="preserve">«Изменить сортировку» - при нажатии сортирует список по первой или последней добавленной серии;</w:t>
      </w:r>
      <w:r>
        <w:rPr>
          <w:rStyle w:val="1250"/>
          <w:color w:val="auto"/>
          <w:u w:val="none"/>
        </w:rPr>
      </w:r>
    </w:p>
    <w:p>
      <w:pPr>
        <w:pStyle w:val="1256"/>
        <w:numPr>
          <w:ilvl w:val="0"/>
          <w:numId w:val="56"/>
        </w:numPr>
        <w:ind w:left="0" w:firstLine="567"/>
        <w:spacing w:line="360" w:lineRule="auto"/>
        <w:rPr>
          <w:rStyle w:val="1250"/>
          <w:color w:val="auto"/>
          <w:u w:val="none"/>
        </w:rPr>
      </w:pPr>
      <w:r>
        <w:rPr>
          <w:rStyle w:val="1250"/>
          <w:color w:val="auto"/>
          <w:u w:val="none"/>
        </w:rPr>
        <w:t xml:space="preserve">«Показать\скрыть подробную информацию» - скрывает отображение информации о товаре, оставляет только список серий товара;</w:t>
      </w:r>
      <w:r>
        <w:rPr>
          <w:rStyle w:val="1250"/>
          <w:color w:val="auto"/>
          <w:u w:val="none"/>
        </w:rPr>
      </w:r>
    </w:p>
    <w:p>
      <w:pPr>
        <w:pStyle w:val="1256"/>
        <w:numPr>
          <w:ilvl w:val="0"/>
          <w:numId w:val="132"/>
        </w:numPr>
        <w:ind w:left="0" w:firstLine="567"/>
        <w:spacing w:line="360" w:lineRule="auto"/>
      </w:pPr>
      <w:r>
        <w:t xml:space="preserve">«Настройки учета» - используется для установки параметров при сканировании серий в документе (подробнее </w:t>
      </w:r>
      <w:hyperlink w:tooltip="#Учет_настройка" w:anchor="Учет_настройка" w:history="1">
        <w:r>
          <w:rPr>
            <w:rStyle w:val="1250"/>
          </w:rPr>
          <w:t xml:space="preserve">в подпункте </w:t>
        </w:r>
        <w:r>
          <w:rPr>
            <w:rStyle w:val="1250"/>
          </w:rPr>
          <w:t xml:space="preserve">3</w:t>
        </w:r>
      </w:hyperlink>
      <w:r>
        <w:t xml:space="preserve"> пункта 13</w:t>
      </w:r>
      <w:r>
        <w:t xml:space="preserve">);</w:t>
      </w:r>
      <w:r/>
    </w:p>
    <w:p>
      <w:pPr>
        <w:pStyle w:val="1256"/>
        <w:numPr>
          <w:ilvl w:val="0"/>
          <w:numId w:val="132"/>
        </w:numPr>
        <w:ind w:left="0" w:firstLine="567"/>
        <w:spacing w:line="360" w:lineRule="auto"/>
      </w:pPr>
      <w:r>
        <w:t xml:space="preserve">«Печать всех серий» - </w:t>
      </w:r>
      <w:r>
        <w:t xml:space="preserve">отправка на печать всех серий в списке;</w:t>
      </w:r>
      <w:r/>
    </w:p>
    <w:p>
      <w:pPr>
        <w:ind w:firstLine="567"/>
        <w:spacing w:line="360" w:lineRule="auto"/>
        <w:rPr>
          <w:rStyle w:val="1250"/>
          <w:color w:val="auto"/>
          <w:u w:val="none"/>
        </w:rPr>
      </w:pPr>
      <w:r>
        <w:rPr>
          <w:rStyle w:val="1250"/>
          <w:color w:val="auto"/>
          <w:u w:val="none"/>
        </w:rPr>
        <w:t xml:space="preserve">Примечание: п</w:t>
      </w:r>
      <w:r>
        <w:rPr>
          <w:rStyle w:val="1250"/>
          <w:color w:val="auto"/>
          <w:u w:val="none"/>
        </w:rPr>
        <w:t xml:space="preserve">ри печати не исполь</w:t>
      </w:r>
      <w:r>
        <w:rPr>
          <w:rStyle w:val="1250"/>
          <w:color w:val="auto"/>
          <w:u w:val="none"/>
        </w:rPr>
        <w:t xml:space="preserve">зуется пользовательский запрос. Н</w:t>
      </w:r>
      <w:r>
        <w:rPr>
          <w:rStyle w:val="1250"/>
          <w:color w:val="auto"/>
          <w:u w:val="none"/>
        </w:rPr>
        <w:t xml:space="preserve">е </w:t>
      </w:r>
      <w:r>
        <w:rPr>
          <w:rStyle w:val="1250"/>
          <w:color w:val="auto"/>
          <w:u w:val="none"/>
        </w:rPr>
        <w:t xml:space="preserve">поддерживается печать штрихкодов номенклатуры ([Штрихкод])</w:t>
      </w:r>
      <w:r>
        <w:rPr>
          <w:rStyle w:val="1250"/>
          <w:color w:val="auto"/>
          <w:u w:val="none"/>
        </w:rPr>
        <w:t xml:space="preserve">.</w:t>
      </w:r>
      <w:r>
        <w:rPr>
          <w:rStyle w:val="1250"/>
          <w:color w:val="auto"/>
          <w:u w:val="none"/>
        </w:rPr>
      </w:r>
    </w:p>
    <w:p>
      <w:pPr>
        <w:pStyle w:val="1256"/>
        <w:numPr>
          <w:ilvl w:val="0"/>
          <w:numId w:val="56"/>
        </w:numPr>
        <w:ind w:left="0" w:firstLine="567"/>
        <w:spacing w:line="360" w:lineRule="auto"/>
        <w:rPr>
          <w:rStyle w:val="1250"/>
          <w:color w:val="auto"/>
          <w:u w:val="none"/>
        </w:rPr>
      </w:pPr>
      <w:r>
        <w:rPr>
          <w:rStyle w:val="1250"/>
          <w:color w:val="auto"/>
          <w:u w:val="none"/>
        </w:rPr>
        <w:t xml:space="preserve">«Добавить штрихкод» - открывает окно регистрации штрихкода товара.</w:t>
      </w:r>
      <w:r>
        <w:rPr>
          <w:rStyle w:val="1250"/>
          <w:color w:val="auto"/>
          <w:u w:val="none"/>
        </w:rPr>
      </w:r>
    </w:p>
    <w:p>
      <w:pPr>
        <w:ind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0890" cy="170890"/>
                <wp:effectExtent l="0" t="0" r="635" b="635"/>
                <wp:docPr id="261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174714" cy="1747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13.46pt;height:13.46pt;mso-wrap-distance-left:0.00pt;mso-wrap-distance-top:0.00pt;mso-wrap-distance-right:0.00pt;mso-wrap-distance-bottom:0.00pt;" stroked="false">
                <v:path textboxrect="0,0,0,0"/>
                <v:imagedata r:id="rId266" o:title=""/>
              </v:shape>
            </w:pict>
          </mc:Fallback>
        </mc:AlternateContent>
      </w:r>
      <w:r>
        <w:t xml:space="preserve">» - </w:t>
      </w:r>
      <w:r>
        <w:rPr>
          <w:color w:val="000000"/>
          <w:szCs w:val="28"/>
        </w:rPr>
        <w:t xml:space="preserve">устанавливается у строки товара при настройке документа во вкладке «Табличные части» в поле «Серия» и при указанном алгоритме получения  Статус указания серий</w:t>
      </w:r>
      <w:r>
        <w:t xml:space="preserve">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86332" cy="1481023"/>
                <wp:effectExtent l="19050" t="19050" r="14604" b="24130"/>
                <wp:docPr id="262" name="Рисунок 3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2803478" cy="149013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219.40pt;height:116.62pt;mso-wrap-distance-left:0.00pt;mso-wrap-distance-top:0.00pt;mso-wrap-distance-right:0.00pt;mso-wrap-distance-bottom:0.00pt;" strokecolor="#000000">
                <v:path textboxrect="0,0,0,0"/>
                <v:imagedata r:id="rId267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64 - Отображения символа у товара с серийным учетом</w:t>
      </w:r>
      <w:r/>
    </w:p>
    <w:p>
      <w:pPr>
        <w:ind w:firstLine="567"/>
        <w:spacing w:before="0" w:after="0" w:line="360" w:lineRule="auto"/>
      </w:pPr>
      <w:r>
        <w:t xml:space="preserve">Загруженные с устройства серии записываются в таблицу «Серии».</w:t>
      </w:r>
      <w:r/>
    </w:p>
    <w:p>
      <w:pPr>
        <w:pStyle w:val="1078"/>
        <w:numPr>
          <w:ilvl w:val="0"/>
          <w:numId w:val="107"/>
        </w:numPr>
        <w:jc w:val="center"/>
      </w:pPr>
      <w:r/>
      <w:bookmarkStart w:id="135" w:name="_Маркировка_товаров"/>
      <w:r/>
      <w:bookmarkStart w:id="136" w:name="_Toc193214272"/>
      <w:r/>
      <w:bookmarkEnd w:id="135"/>
      <w:r>
        <w:t xml:space="preserve">Работа с маркированной продукцией</w:t>
      </w:r>
      <w:bookmarkEnd w:id="136"/>
      <w:r/>
      <w:r/>
    </w:p>
    <w:p>
      <w:pPr>
        <w:pStyle w:val="1079"/>
        <w:numPr>
          <w:ilvl w:val="1"/>
          <w:numId w:val="107"/>
        </w:numPr>
      </w:pPr>
      <w:r/>
      <w:bookmarkStart w:id="137" w:name="_Toc193214273"/>
      <w:r>
        <w:t xml:space="preserve">Установка правил для работы с маркированной продукцией</w:t>
      </w:r>
      <w:bookmarkEnd w:id="137"/>
      <w:r/>
      <w:r/>
    </w:p>
    <w:p>
      <w:r>
        <w:t xml:space="preserve">Есть возможность установить следующие правила:</w:t>
      </w:r>
      <w:r/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95199" cy="2657475"/>
                <wp:effectExtent l="19050" t="19050" r="24765" b="9525"/>
                <wp:docPr id="263" name="Рисунок 3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4007122" cy="266540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314.58pt;height:209.25pt;mso-wrap-distance-left:0.00pt;mso-wrap-distance-top:0.00pt;mso-wrap-distance-right:0.00pt;mso-wrap-distance-bottom:0.00pt;" strokecolor="#000000">
                <v:path textboxrect="0,0,0,0"/>
                <v:imagedata r:id="rId268" o:title=""/>
              </v:shape>
            </w:pict>
          </mc:Fallback>
        </mc:AlternateContent>
      </w:r>
      <w:r/>
    </w:p>
    <w:p>
      <w:pPr>
        <w:pStyle w:val="1256"/>
        <w:numPr>
          <w:ilvl w:val="0"/>
          <w:numId w:val="142"/>
        </w:numPr>
        <w:ind w:left="0" w:firstLine="567"/>
        <w:spacing w:line="360" w:lineRule="auto"/>
      </w:pPr>
      <w:r>
        <w:t xml:space="preserve">В разделе расширения 1С «Настройка мобильных устройств»:</w:t>
      </w:r>
      <w:r/>
    </w:p>
    <w:p>
      <w:pPr>
        <w:ind w:firstLine="567"/>
        <w:spacing w:line="360" w:lineRule="auto"/>
      </w:pPr>
      <w:r>
        <w:t xml:space="preserve">Если на вкладке «Учет» - «Маркировка» включен «Контроль </w:t>
      </w:r>
      <w:r>
        <w:rPr>
          <w:lang w:val="en-US"/>
        </w:rPr>
        <w:t xml:space="preserve">GTIN</w:t>
      </w:r>
      <w:r>
        <w:t xml:space="preserve">», то на экране «Марки товара»:</w:t>
      </w:r>
      <w:r/>
    </w:p>
    <w:p>
      <w:pPr>
        <w:pStyle w:val="1256"/>
        <w:numPr>
          <w:ilvl w:val="0"/>
          <w:numId w:val="139"/>
        </w:numPr>
        <w:ind w:left="0" w:firstLine="567"/>
        <w:spacing w:line="360" w:lineRule="auto"/>
      </w:pPr>
      <w:r>
        <w:t xml:space="preserve">при попытке добавить КМ (коды маркировки) идет проверка кода товара, если не соответствует или отсутствует в таблице «Штрихкоды номенклатуры», то пользователь получает предупреждение и КМ не записывается в таблицу маркировок;</w:t>
      </w:r>
      <w:r/>
    </w:p>
    <w:p>
      <w:pPr>
        <w:pStyle w:val="1256"/>
        <w:numPr>
          <w:ilvl w:val="0"/>
          <w:numId w:val="139"/>
        </w:numPr>
        <w:ind w:left="0" w:firstLine="567"/>
        <w:spacing w:line="360" w:lineRule="auto"/>
      </w:pPr>
      <w:r>
        <w:t xml:space="preserve">при работе с документом адресного хранения каждая маркировка записывается в определенную ячейку. При попытке отсканировать КМ в другой ячейке, пользователь получит предупреждением с предложением удаления маркировки из предыдущей ячейки.</w:t>
      </w:r>
      <w:r/>
    </w:p>
    <w:p>
      <w:pPr>
        <w:ind w:firstLine="567"/>
        <w:spacing w:line="360" w:lineRule="auto"/>
      </w:pPr>
      <w:r>
        <w:t xml:space="preserve">Если на вкладке «Учет» - «Маркировка» выключен «Контроль </w:t>
      </w:r>
      <w:r>
        <w:rPr>
          <w:lang w:val="en-US"/>
        </w:rPr>
        <w:t xml:space="preserve">GTIN</w:t>
      </w:r>
      <w:r>
        <w:t xml:space="preserve">», то на экране «Марки товара»:</w:t>
      </w:r>
      <w:r/>
    </w:p>
    <w:p>
      <w:pPr>
        <w:pStyle w:val="1256"/>
        <w:numPr>
          <w:ilvl w:val="0"/>
          <w:numId w:val="138"/>
        </w:numPr>
        <w:ind w:left="0" w:firstLine="567"/>
        <w:spacing w:line="360" w:lineRule="auto"/>
      </w:pPr>
      <w:r>
        <w:t xml:space="preserve">добавляются любые отсканированные валидные КМ;</w:t>
      </w:r>
      <w:r/>
    </w:p>
    <w:p>
      <w:pPr>
        <w:pStyle w:val="1256"/>
        <w:numPr>
          <w:ilvl w:val="0"/>
          <w:numId w:val="138"/>
        </w:numPr>
        <w:ind w:left="0" w:firstLine="567"/>
        <w:spacing w:line="360" w:lineRule="auto"/>
      </w:pPr>
      <w:r>
        <w:t xml:space="preserve">нет проверки принадлежности отсканированного КМ к товару.</w:t>
      </w:r>
      <w:r/>
    </w:p>
    <w:p>
      <w:pPr>
        <w:ind w:firstLine="851"/>
        <w:spacing w:line="360" w:lineRule="auto"/>
      </w:pPr>
      <w:r>
        <w:t xml:space="preserve">Примечание: данный признак можно установить со стороны мобильной части в разделе Параметры – Учет - вкладка Маркировка.</w:t>
      </w:r>
      <w:r/>
    </w:p>
    <w:p>
      <w:pPr>
        <w:ind w:firstLine="851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456255" cy="3342642"/>
                <wp:effectExtent l="19050" t="19050" r="20320" b="10160"/>
                <wp:docPr id="264" name="Рисунок 3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2462250" cy="335080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193.41pt;height:263.20pt;mso-wrap-distance-left:0.00pt;mso-wrap-distance-top:0.00pt;mso-wrap-distance-right:0.00pt;mso-wrap-distance-bottom:0.00pt;" strokecolor="#000000">
                <v:path textboxrect="0,0,0,0"/>
                <v:imagedata r:id="rId269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</w:t>
      </w:r>
      <w:r>
        <w:fldChar w:fldCharType="end"/>
      </w:r>
      <w:r>
        <w:t xml:space="preserve"> - Установка признака Контроль </w:t>
      </w:r>
      <w:r>
        <w:rPr>
          <w:lang w:val="en-US"/>
        </w:rPr>
        <w:t xml:space="preserve">GTIN</w:t>
      </w:r>
      <w:r>
        <w:t xml:space="preserve"> со стороны моб.части</w:t>
      </w:r>
      <w:r/>
    </w:p>
    <w:p>
      <w:pPr>
        <w:pStyle w:val="1256"/>
        <w:numPr>
          <w:ilvl w:val="0"/>
          <w:numId w:val="142"/>
        </w:numPr>
        <w:ind w:left="0" w:firstLine="567"/>
        <w:spacing w:line="360" w:lineRule="auto"/>
      </w:pPr>
      <w:r>
        <w:t xml:space="preserve">В настройке документа:</w:t>
      </w:r>
      <w:r/>
    </w:p>
    <w:p>
      <w:pPr>
        <w:pStyle w:val="1256"/>
        <w:ind w:left="0" w:firstLine="567"/>
        <w:spacing w:line="360" w:lineRule="auto"/>
      </w:pPr>
      <w:r>
        <w:t xml:space="preserve">Если в документе установлен признак контроля, то на мобильном устройстве </w:t>
      </w:r>
      <w:r>
        <w:t xml:space="preserve">по данному признаку устанавливается запрет на:</w:t>
      </w:r>
      <w:r/>
    </w:p>
    <w:p>
      <w:pPr>
        <w:pStyle w:val="1256"/>
        <w:numPr>
          <w:ilvl w:val="0"/>
          <w:numId w:val="140"/>
        </w:numPr>
        <w:ind w:left="0" w:firstLine="567"/>
        <w:spacing w:line="360" w:lineRule="auto"/>
      </w:pPr>
      <w:r>
        <w:t xml:space="preserve">добавление новой строки в документ, если отсканирован КМ или штрихкод не из списка товаров;</w:t>
      </w:r>
      <w:r/>
    </w:p>
    <w:p>
      <w:pPr>
        <w:pStyle w:val="1256"/>
        <w:numPr>
          <w:ilvl w:val="0"/>
          <w:numId w:val="140"/>
        </w:numPr>
        <w:ind w:left="0" w:firstLine="567"/>
        <w:spacing w:line="360" w:lineRule="auto"/>
      </w:pPr>
      <w:r>
        <w:t xml:space="preserve">добавление КМ не из таблицы «Маркировка», если из 1С в документе был передан список маркировок и установлен П&gt;0;</w:t>
      </w:r>
      <w:r/>
    </w:p>
    <w:p>
      <w:pPr>
        <w:pStyle w:val="1256"/>
        <w:numPr>
          <w:ilvl w:val="0"/>
          <w:numId w:val="140"/>
        </w:numPr>
        <w:ind w:left="0" w:firstLine="567"/>
        <w:spacing w:line="360" w:lineRule="auto"/>
      </w:pPr>
      <w:r>
        <w:t xml:space="preserve">удаление КМ из таблицы «Маркировка», если из 1С в документе был передан</w:t>
      </w:r>
      <w:r>
        <w:t xml:space="preserve"> список маркировок и установлен П&gt;0. При повторном сканировании КМ отображается диалоговое окно с предупреждением и возможностью удаления КМ из списка. При подтверждении удаления КМ в таблице «Маркировка» меняется цвет значка, при этом запись не удаляется.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205990" cy="2205990"/>
                <wp:effectExtent l="19050" t="19050" r="22860" b="22860"/>
                <wp:docPr id="265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2217445" cy="22174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173.70pt;height:173.70pt;mso-wrap-distance-left:0.00pt;mso-wrap-distance-top:0.00pt;mso-wrap-distance-right:0.00pt;mso-wrap-distance-bottom:0.00pt;" strokecolor="#000000">
                <v:path textboxrect="0,0,0,0"/>
                <v:imagedata r:id="rId270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69 - Окно предупреждения при повторном сканировании маркировки</w:t>
      </w:r>
      <w:r/>
    </w:p>
    <w:p>
      <w:r/>
      <w:r/>
    </w:p>
    <w:p>
      <w:pPr>
        <w:pStyle w:val="1079"/>
        <w:numPr>
          <w:ilvl w:val="0"/>
          <w:numId w:val="0"/>
        </w:numPr>
        <w:ind w:left="360"/>
      </w:pPr>
      <w:r/>
      <w:bookmarkStart w:id="138" w:name="_Toc193214274"/>
      <w:r>
        <w:t xml:space="preserve">9.2. Требования к процессу работы</w:t>
      </w:r>
      <w:bookmarkEnd w:id="138"/>
      <w:r/>
      <w:r/>
    </w:p>
    <w:p>
      <w:pPr>
        <w:pStyle w:val="1256"/>
        <w:ind w:left="0" w:firstLine="567"/>
        <w:spacing w:line="360" w:lineRule="auto"/>
      </w:pPr>
      <w:r>
        <w:t xml:space="preserve">Работа с маркированным товаром доступна в процессах «Документы» и «Групповая работа».</w:t>
      </w:r>
      <w:r>
        <w:t xml:space="preserve"> В «Сбор ШК» маркировка не распознается, записывается в таблицу в сыром виде</w:t>
      </w:r>
      <w:r>
        <w:t xml:space="preserve">, при передаче кодов маркировки из данного процесса есть возможность загрузить их в форму «Проверка и подбор»</w:t>
      </w:r>
      <w:r>
        <w:t xml:space="preserve">.</w:t>
      </w:r>
      <w:r/>
    </w:p>
    <w:p>
      <w:pPr>
        <w:pStyle w:val="1256"/>
        <w:ind w:left="0" w:firstLine="567"/>
        <w:spacing w:line="360" w:lineRule="auto"/>
      </w:pPr>
      <w:r>
        <w:t xml:space="preserve">Перед началом работы с маркировкой:</w:t>
      </w:r>
      <w:r/>
    </w:p>
    <w:p>
      <w:pPr>
        <w:pStyle w:val="1256"/>
        <w:numPr>
          <w:ilvl w:val="1"/>
          <w:numId w:val="153"/>
        </w:numPr>
        <w:ind w:left="0" w:firstLine="567"/>
        <w:spacing w:line="360" w:lineRule="auto"/>
      </w:pPr>
      <w:r>
        <w:rPr>
          <w:rStyle w:val="1286"/>
          <w:color w:val="000000"/>
        </w:rPr>
        <w:t xml:space="preserve">В</w:t>
      </w:r>
      <w:r>
        <w:rPr>
          <w:color w:val="000000"/>
        </w:rPr>
        <w:t xml:space="preserve"> настройках интеграции с ИС МП включен учет маркируемой продукции у вида номенклатуры;</w:t>
      </w:r>
      <w:r/>
    </w:p>
    <w:p>
      <w:pPr>
        <w:pStyle w:val="1256"/>
        <w:numPr>
          <w:ilvl w:val="1"/>
          <w:numId w:val="153"/>
        </w:numPr>
        <w:ind w:left="0" w:firstLine="567"/>
        <w:spacing w:line="360" w:lineRule="auto"/>
      </w:pPr>
      <w:r>
        <w:t xml:space="preserve">В «Настройках подсистемы» в таблице Номенклатура заполнено поле </w:t>
      </w:r>
      <w:r>
        <w:rPr>
          <w:lang w:val="en-US"/>
        </w:rPr>
        <w:t xml:space="preserve">use</w:t>
      </w:r>
      <w:r>
        <w:t xml:space="preserve">_</w:t>
      </w:r>
      <w:r>
        <w:rPr>
          <w:lang w:val="en-US"/>
        </w:rPr>
        <w:t xml:space="preserve">mark</w:t>
      </w:r>
      <w:r>
        <w:t xml:space="preserve"> </w:t>
      </w:r>
      <w:r>
        <w:rPr>
          <w:rStyle w:val="1286"/>
          <w:color w:val="000000"/>
        </w:rPr>
        <w:t xml:space="preserve">для установки признака ма</w:t>
      </w:r>
      <w:r>
        <w:rPr>
          <w:color w:val="000000"/>
        </w:rPr>
        <w:t xml:space="preserve">ркированной продукции у товара по </w:t>
      </w:r>
      <w:r>
        <w:rPr>
          <w:color w:val="000000"/>
        </w:rPr>
        <w:t xml:space="preserve">условиям, которые задаются во вкладке «Пользовательское поле»</w:t>
      </w:r>
      <w:r>
        <w:t xml:space="preserve">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12008" cy="2465705"/>
                <wp:effectExtent l="19050" t="19050" r="12700" b="10795"/>
                <wp:docPr id="266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4317922" cy="24690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339.53pt;height:194.15pt;mso-wrap-distance-left:0.00pt;mso-wrap-distance-top:0.00pt;mso-wrap-distance-right:0.00pt;mso-wrap-distance-bottom:0.00pt;" strokecolor="#000000">
                <v:path textboxrect="0,0,0,0"/>
                <v:imagedata r:id="rId223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22</w:t>
      </w:r>
      <w:r>
        <w:fldChar w:fldCharType="end"/>
      </w:r>
      <w:r>
        <w:t xml:space="preserve"> </w:t>
      </w:r>
      <w:r>
        <w:t xml:space="preserve">–</w:t>
      </w:r>
      <w:r>
        <w:t xml:space="preserve"> П</w:t>
      </w:r>
      <w:r>
        <w:t xml:space="preserve">ример </w:t>
      </w:r>
      <w:r>
        <w:t xml:space="preserve">установки признака маркированной продукции у товара </w:t>
      </w:r>
      <w:r>
        <w:t xml:space="preserve">в </w:t>
      </w:r>
      <w:r>
        <w:t xml:space="preserve">настройке таблицы Номенклатура</w:t>
      </w:r>
      <w:r/>
    </w:p>
    <w:p>
      <w:pPr>
        <w:pStyle w:val="1256"/>
        <w:numPr>
          <w:ilvl w:val="1"/>
          <w:numId w:val="153"/>
        </w:numPr>
        <w:ind w:left="0" w:firstLine="567"/>
        <w:spacing w:line="360" w:lineRule="auto"/>
      </w:pPr>
      <w:r>
        <w:t xml:space="preserve">В «Настройках подсистемы» заполнить и выгрузить таблицу «Штрихкоды упаковок»;</w:t>
      </w:r>
      <w:r/>
    </w:p>
    <w:p>
      <w:pPr>
        <w:pStyle w:val="1256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57850" cy="2332018"/>
                <wp:effectExtent l="19050" t="19050" r="19050" b="11430"/>
                <wp:docPr id="267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5688868" cy="23448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445.50pt;height:183.62pt;mso-wrap-distance-left:0.00pt;mso-wrap-distance-top:0.00pt;mso-wrap-distance-right:0.00pt;mso-wrap-distance-bottom:0.00pt;" strokecolor="#000000">
                <v:path textboxrect="0,0,0,0"/>
                <v:imagedata r:id="rId224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66 - Пример заполнения справочника Штрихкоды упаковок</w:t>
      </w:r>
      <w:r/>
    </w:p>
    <w:p>
      <w:pPr>
        <w:pStyle w:val="1256"/>
        <w:numPr>
          <w:ilvl w:val="1"/>
          <w:numId w:val="153"/>
        </w:numPr>
        <w:ind w:left="0" w:firstLine="567"/>
        <w:spacing w:line="360" w:lineRule="auto"/>
      </w:pPr>
      <w:r>
        <w:t xml:space="preserve">Заполнить дополнительные настройки для «Штрихкоды упаковок»;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34163" cy="2040890"/>
                <wp:effectExtent l="19050" t="19050" r="28575" b="16510"/>
                <wp:docPr id="268" name="Рисунок 3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3938339" cy="204305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309.78pt;height:160.70pt;mso-wrap-distance-left:0.00pt;mso-wrap-distance-top:0.00pt;mso-wrap-distance-right:0.00pt;mso-wrap-distance-bottom:0.00pt;" strokecolor="#000000">
                <v:path textboxrect="0,0,0,0"/>
                <v:imagedata r:id="rId22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31920" cy="2600253"/>
                <wp:effectExtent l="19050" t="19050" r="11430" b="10160"/>
                <wp:docPr id="269" name="Рисунок 3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3945833" cy="260945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309.60pt;height:204.74pt;mso-wrap-distance-left:0.00pt;mso-wrap-distance-top:0.00pt;mso-wrap-distance-right:0.00pt;mso-wrap-distance-bottom:0.00pt;" strokecolor="#000000">
                <v:path textboxrect="0,0,0,0"/>
                <v:imagedata r:id="rId228" o:title=""/>
              </v:shape>
            </w:pict>
          </mc:Fallback>
        </mc:AlternateContent>
      </w:r>
      <w:r/>
    </w:p>
    <w:p>
      <w:pPr>
        <w:pStyle w:val="1252"/>
        <w:jc w:val="center"/>
        <w:rPr>
          <w:b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67 - Заполнение алгоритма обработки для работы с штрихкодами упаковок</w:t>
      </w:r>
      <w:r>
        <w:rPr>
          <w:b/>
        </w:rPr>
      </w:r>
    </w:p>
    <w:p>
      <w:pPr>
        <w:pStyle w:val="1256"/>
        <w:numPr>
          <w:ilvl w:val="1"/>
          <w:numId w:val="153"/>
        </w:numPr>
        <w:ind w:left="0" w:firstLine="567"/>
        <w:spacing w:line="360" w:lineRule="auto"/>
      </w:pPr>
      <w:r>
        <w:rPr>
          <w:szCs w:val="28"/>
        </w:rPr>
        <w:t xml:space="preserve">Создать настройку документа. Во вкладке «Основное» включить «Используется маркировка», активируются ссылка «Алгоритм» для заполнения\редактирования произвольного алгоритма установки признака </w:t>
      </w:r>
      <w:r>
        <w:rPr>
          <w:szCs w:val="28"/>
        </w:rPr>
        <w:t xml:space="preserve">маркировки у документа.</w:t>
      </w:r>
      <w:r/>
    </w:p>
    <w:p>
      <w:pPr>
        <w:pStyle w:val="1256"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Стандартный алгоритм для документа без дополнительных условий, по которому признак маркировки документа передается всегда:</w:t>
      </w:r>
      <w:r>
        <w:rPr>
          <w:szCs w:val="28"/>
        </w:rPr>
      </w:r>
    </w:p>
    <w:p>
      <w:pPr>
        <w:pStyle w:val="1256"/>
        <w:ind w:left="0" w:firstLine="567"/>
        <w:jc w:val="center"/>
        <w:spacing w:line="360" w:lineRule="auto"/>
        <w:rPr>
          <w:i/>
          <w:szCs w:val="28"/>
        </w:rPr>
      </w:pPr>
      <w:r>
        <w:rPr>
          <w:rStyle w:val="1294"/>
          <w:sz w:val="28"/>
          <w:szCs w:val="28"/>
        </w:rPr>
        <w:t xml:space="preserve">«Параметры.Результат = Истина;»</w:t>
      </w:r>
      <w:r>
        <w:rPr>
          <w:i/>
          <w:szCs w:val="28"/>
        </w:rPr>
      </w:r>
    </w:p>
    <w:p>
      <w:pPr>
        <w:pStyle w:val="1256"/>
        <w:numPr>
          <w:ilvl w:val="1"/>
          <w:numId w:val="153"/>
        </w:numPr>
        <w:ind w:left="0" w:firstLine="567"/>
        <w:spacing w:line="360" w:lineRule="auto"/>
      </w:pPr>
      <w:r>
        <w:rPr>
          <w:szCs w:val="28"/>
        </w:rPr>
        <w:t xml:space="preserve">В настройке документа обмена во вкладке «Табличные части» при открытии окна с типом таблицы добавить алгоритм получения признака маркировки по строке табличной части. </w:t>
      </w:r>
      <w:r>
        <w:rPr>
          <w:rStyle w:val="1286"/>
          <w:color w:val="000000"/>
        </w:rPr>
        <w:t xml:space="preserve">В результате </w:t>
      </w:r>
      <w:r>
        <w:rPr>
          <w:color w:val="000000"/>
        </w:rPr>
        <w:t xml:space="preserve">на устройстве в документе с маркированным товаром будет установлен значок маркировки по заполненному алгоритму.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77540" cy="2974503"/>
                <wp:effectExtent l="19050" t="19050" r="22860" b="16510"/>
                <wp:docPr id="270" name="Рисунок 3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3188489" cy="298475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250.20pt;height:234.21pt;mso-wrap-distance-left:0.00pt;mso-wrap-distance-top:0.00pt;mso-wrap-distance-right:0.00pt;mso-wrap-distance-bottom:0.00pt;" strokecolor="#000000">
                <v:path textboxrect="0,0,0,0"/>
                <v:imagedata r:id="rId19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00400" cy="892100"/>
                <wp:effectExtent l="19050" t="19050" r="19050" b="22860"/>
                <wp:docPr id="271" name="Рисунок 3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3231721" cy="9008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252.00pt;height:70.24pt;mso-wrap-distance-left:0.00pt;mso-wrap-distance-top:0.00pt;mso-wrap-distance-right:0.00pt;mso-wrap-distance-bottom:0.00pt;" strokecolor="#000000">
                <v:path textboxrect="0,0,0,0"/>
                <v:imagedata r:id="rId194" o:title=""/>
              </v:shape>
            </w:pict>
          </mc:Fallback>
        </mc:AlternateContent>
      </w:r>
      <w:r/>
    </w:p>
    <w:p>
      <w:pPr>
        <w:pStyle w:val="1252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68 - Пример заполнения алгоритма получения признака маркировки</w:t>
      </w:r>
      <w:r>
        <w:rPr>
          <w:szCs w:val="28"/>
        </w:rPr>
      </w:r>
    </w:p>
    <w:p>
      <w:pPr>
        <w:ind w:firstLine="851"/>
        <w:spacing w:line="360" w:lineRule="auto"/>
      </w:pPr>
      <w:r>
        <w:rPr>
          <w:color w:val="000000"/>
        </w:rPr>
        <w:t xml:space="preserve">Примечание: алгоритм передачи и получения признака маркировки </w:t>
      </w:r>
      <w:r>
        <w:rPr>
          <w:rStyle w:val="1286"/>
          <w:color w:val="000000"/>
        </w:rPr>
        <w:t xml:space="preserve">заполняется индивидуально для каждой конфигурации 1С. Либо</w:t>
      </w:r>
      <w:r>
        <w:rPr>
          <w:color w:val="000000"/>
        </w:rPr>
        <w:t xml:space="preserve"> автоматически при загрузке предопределенных настроек для некоторых документов из списка.</w:t>
      </w:r>
      <w:r/>
    </w:p>
    <w:p>
      <w:pPr>
        <w:pStyle w:val="1256"/>
        <w:numPr>
          <w:ilvl w:val="1"/>
          <w:numId w:val="153"/>
        </w:numPr>
        <w:ind w:left="0" w:firstLine="567"/>
        <w:spacing w:line="360" w:lineRule="auto"/>
      </w:pPr>
      <w:r>
        <w:t xml:space="preserve">В настройках документов настроить дополнительную табличную часть «Штрихкоды упаковок» с указанием реквизита 1С как «Текстовая строка» или «Штрихкод упаковки»;</w:t>
      </w:r>
      <w:r/>
    </w:p>
    <w:p>
      <w:pPr>
        <w:pStyle w:val="1256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10150" cy="1905503"/>
                <wp:effectExtent l="19050" t="19050" r="19050" b="19050"/>
                <wp:docPr id="272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5051709" cy="192130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394.50pt;height:150.04pt;mso-wrap-distance-left:0.00pt;mso-wrap-distance-top:0.00pt;mso-wrap-distance-right:0.00pt;mso-wrap-distance-bottom:0.00pt;" strokecolor="#000000">
                <v:path textboxrect="0,0,0,0"/>
                <v:imagedata r:id="rId229" o:title=""/>
              </v:shape>
            </w:pict>
          </mc:Fallback>
        </mc:AlternateContent>
      </w:r>
      <w:r/>
    </w:p>
    <w:p>
      <w:pPr>
        <w:pStyle w:val="1252"/>
        <w:ind w:firstLine="567"/>
        <w:jc w:val="center"/>
        <w:spacing w:line="360" w:lineRule="auto"/>
        <w:rPr>
          <w:szCs w:val="28"/>
        </w:rPr>
      </w:pPr>
      <w:r>
        <w:rPr>
          <w:szCs w:val="28"/>
        </w:rPr>
        <w:t xml:space="preserve">Рисунок </w:t>
      </w:r>
      <w:r>
        <w:rPr>
          <w:szCs w:val="28"/>
          <w:lang w:val="en-US"/>
        </w:rPr>
        <w:t xml:space="preserve">IX</w:t>
      </w:r>
      <w:r>
        <w:rPr>
          <w:szCs w:val="28"/>
        </w:rPr>
        <w:t xml:space="preserve"> 67 – Заполнение полей табличной части Штрихкоды упаковок в настройке документа</w:t>
      </w:r>
      <w:r>
        <w:rPr>
          <w:szCs w:val="28"/>
        </w:rPr>
      </w:r>
    </w:p>
    <w:p>
      <w:pPr>
        <w:ind w:firstLine="851"/>
        <w:spacing w:line="360" w:lineRule="auto"/>
      </w:pPr>
      <w:r>
        <w:rPr>
          <w:rStyle w:val="1286"/>
          <w:iCs/>
          <w:color w:val="000000"/>
        </w:rPr>
        <w:t xml:space="preserve">Примечание:</w:t>
      </w:r>
      <w:r>
        <w:rPr>
          <w:iCs/>
          <w:color w:val="000000"/>
        </w:rPr>
        <w:t xml:space="preserve"> при необходимости загрузки </w:t>
      </w:r>
      <w:r>
        <w:rPr>
          <w:iCs/>
          <w:color w:val="000000"/>
        </w:rPr>
        <w:t xml:space="preserve">кодов маркировки</w:t>
      </w:r>
      <w:r>
        <w:rPr>
          <w:iCs/>
          <w:color w:val="000000"/>
        </w:rPr>
        <w:t xml:space="preserve"> с криптохвостами, в настройке документа обмена </w:t>
      </w:r>
      <w:r>
        <w:rPr>
          <w:iCs/>
          <w:color w:val="000000"/>
        </w:rPr>
        <w:t xml:space="preserve">не добавлять и не настраивать </w:t>
      </w:r>
      <w:r>
        <w:rPr>
          <w:iCs/>
          <w:color w:val="000000"/>
        </w:rPr>
        <w:t xml:space="preserve">табличную часть</w:t>
      </w:r>
      <w:r>
        <w:rPr>
          <w:iCs/>
          <w:color w:val="000000"/>
        </w:rPr>
        <w:t xml:space="preserve"> </w:t>
      </w:r>
      <w:r>
        <w:rPr>
          <w:iCs/>
          <w:color w:val="000000"/>
        </w:rPr>
        <w:t xml:space="preserve">«Штрихкоды упаковок», иначе коды маркировок</w:t>
      </w:r>
      <w:r>
        <w:rPr>
          <w:iCs/>
          <w:color w:val="000000"/>
        </w:rPr>
        <w:t xml:space="preserve"> автоматически попадут в форму подбора без криптохвостов.</w:t>
      </w:r>
      <w:r/>
    </w:p>
    <w:p>
      <w:pPr>
        <w:pStyle w:val="1256"/>
        <w:numPr>
          <w:ilvl w:val="1"/>
          <w:numId w:val="153"/>
        </w:numPr>
        <w:ind w:left="0" w:firstLine="567"/>
        <w:spacing w:line="360" w:lineRule="auto"/>
      </w:pPr>
      <w:r>
        <w:t xml:space="preserve">В настройках документов настроить дополнительную табличную часть «Серии», если для работы с марками необходимо привязать серии (подробнее </w:t>
      </w:r>
      <w:hyperlink w:tooltip="#_Работы_с_сериями" w:anchor="_Работы_с_сериями" w:history="1">
        <w:r>
          <w:rPr>
            <w:rStyle w:val="1250"/>
          </w:rPr>
          <w:t xml:space="preserve">п.</w:t>
        </w:r>
        <w:r>
          <w:rPr>
            <w:rStyle w:val="1250"/>
          </w:rPr>
          <w:t xml:space="preserve">9.3</w:t>
        </w:r>
      </w:hyperlink>
      <w:r>
        <w:t xml:space="preserve">)</w:t>
      </w:r>
      <w:r>
        <w:t xml:space="preserve">. </w:t>
      </w:r>
      <w:r>
        <w:t xml:space="preserve">В поле Количество установить постоянное значение 0;</w:t>
      </w:r>
      <w:r/>
    </w:p>
    <w:p>
      <w:pPr>
        <w:pStyle w:val="1256"/>
        <w:numPr>
          <w:ilvl w:val="1"/>
          <w:numId w:val="153"/>
        </w:numPr>
        <w:ind w:left="0" w:firstLine="567"/>
        <w:spacing w:line="360" w:lineRule="auto"/>
      </w:pPr>
      <w:r>
        <w:t xml:space="preserve">Коды товаров из маркировки (GTIN) должны быть заполнены в карточке номенклатуры и выгружены в таблицы интеграции;</w:t>
      </w:r>
      <w:r/>
    </w:p>
    <w:p>
      <w:pPr>
        <w:pStyle w:val="1256"/>
        <w:numPr>
          <w:ilvl w:val="1"/>
          <w:numId w:val="153"/>
        </w:numPr>
        <w:ind w:left="0" w:firstLine="567"/>
        <w:spacing w:line="360" w:lineRule="auto"/>
      </w:pPr>
      <w:r>
        <w:t xml:space="preserve">Выгрузить документ на мобильное устройство;</w:t>
      </w:r>
      <w:r/>
    </w:p>
    <w:p>
      <w:pPr>
        <w:ind w:firstLine="567"/>
        <w:spacing w:line="360" w:lineRule="auto"/>
      </w:pPr>
      <w:r>
        <w:t xml:space="preserve">В процессах</w:t>
      </w:r>
      <w:r>
        <w:t xml:space="preserve"> «Документы» и «Групповая работа»</w:t>
      </w:r>
      <w:r>
        <w:t xml:space="preserve"> при передаче признака маркировки из 1С:</w:t>
      </w:r>
      <w:r/>
    </w:p>
    <w:p>
      <w:pPr>
        <w:numPr>
          <w:ilvl w:val="0"/>
          <w:numId w:val="128"/>
        </w:numPr>
        <w:ind w:left="0" w:firstLine="567"/>
        <w:spacing w:line="360" w:lineRule="auto"/>
      </w:pPr>
      <w:r>
        <w:t xml:space="preserve">у товаров отображается 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4612" cy="156210"/>
                <wp:effectExtent l="0" t="0" r="6350" b="0"/>
                <wp:docPr id="273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t xml:space="preserve">»;</w:t>
      </w:r>
      <w:r/>
    </w:p>
    <w:p>
      <w:pPr>
        <w:numPr>
          <w:ilvl w:val="0"/>
          <w:numId w:val="128"/>
        </w:numPr>
        <w:ind w:left="0" w:firstLine="567"/>
        <w:spacing w:line="360" w:lineRule="auto"/>
      </w:pPr>
      <w:r>
        <w:t xml:space="preserve">доступен переход на экран со списком сканированных кодов маркировки (КМ):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61314" cy="2659592"/>
                <wp:effectExtent l="19050" t="19050" r="15240" b="26670"/>
                <wp:docPr id="274" name="Рисунок 3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1672497" cy="267749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130.81pt;height:209.42pt;mso-wrap-distance-left:0.00pt;mso-wrap-distance-top:0.00pt;mso-wrap-distance-right:0.00pt;mso-wrap-distance-bottom:0.00pt;" strokecolor="#000000">
                <v:path textboxrect="0,0,0,0"/>
                <v:imagedata r:id="rId27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30680" cy="2643617"/>
                <wp:effectExtent l="19050" t="19050" r="26670" b="23495"/>
                <wp:docPr id="275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1644781" cy="266647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128.40pt;height:208.16pt;mso-wrap-distance-left:0.00pt;mso-wrap-distance-top:0.00pt;mso-wrap-distance-right:0.00pt;mso-wrap-distance-bottom:0.00pt;" strokecolor="#000000">
                <v:path textboxrect="0,0,0,0"/>
                <v:imagedata r:id="rId272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65 – Таблица «Маркировка»</w:t>
      </w:r>
      <w:r/>
    </w:p>
    <w:p>
      <w:pPr>
        <w:pStyle w:val="1256"/>
        <w:numPr>
          <w:ilvl w:val="0"/>
          <w:numId w:val="141"/>
        </w:numPr>
        <w:ind w:left="0" w:firstLine="851"/>
        <w:spacing w:line="360" w:lineRule="auto"/>
      </w:pPr>
      <w:r>
        <w:t xml:space="preserve">На экране с выбранным товаром при нажатии в контекстном меню на «Маркировка»;</w:t>
      </w:r>
      <w:r/>
    </w:p>
    <w:p>
      <w:pPr>
        <w:pStyle w:val="1256"/>
        <w:numPr>
          <w:ilvl w:val="0"/>
          <w:numId w:val="141"/>
        </w:numPr>
        <w:ind w:left="0" w:firstLine="851"/>
        <w:spacing w:line="360" w:lineRule="auto"/>
      </w:pPr>
      <w:r>
        <w:t xml:space="preserve">Автоматически при сканировании штрихкода товара в документе на экране со списком товаров или на экране с выбранным товаром:</w:t>
      </w:r>
      <w:r/>
    </w:p>
    <w:p>
      <w:pPr>
        <w:pStyle w:val="1256"/>
        <w:numPr>
          <w:ilvl w:val="0"/>
          <w:numId w:val="137"/>
        </w:numPr>
        <w:ind w:left="0" w:firstLine="851"/>
        <w:spacing w:line="360" w:lineRule="auto"/>
      </w:pPr>
      <w:r>
        <w:t xml:space="preserve">если у товара установлен признак маркировки;</w:t>
      </w:r>
      <w:r/>
    </w:p>
    <w:p>
      <w:pPr>
        <w:pStyle w:val="1256"/>
        <w:numPr>
          <w:ilvl w:val="0"/>
          <w:numId w:val="137"/>
        </w:numPr>
        <w:ind w:left="0" w:firstLine="851"/>
        <w:spacing w:line="360" w:lineRule="auto"/>
      </w:pPr>
      <w:r>
        <w:t xml:space="preserve">если товар не из списка, и он относится к маркируемой продукции по виду номенклатуры</w:t>
      </w:r>
      <w:r/>
    </w:p>
    <w:p>
      <w:pPr>
        <w:numPr>
          <w:ilvl w:val="0"/>
          <w:numId w:val="128"/>
        </w:numPr>
        <w:ind w:left="0" w:firstLine="851"/>
        <w:spacing w:line="360" w:lineRule="auto"/>
      </w:pPr>
      <w:r>
        <w:t xml:space="preserve">отсканированные КМ записываются в отдельную таблицу маркировок, где:</w:t>
      </w:r>
      <w:r/>
    </w:p>
    <w:p>
      <w:pPr>
        <w:ind w:firstLine="851"/>
        <w:spacing w:line="360" w:lineRule="auto"/>
      </w:pPr>
      <w:r>
        <w:t xml:space="preserve">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3630" cy="231140"/>
                <wp:effectExtent l="0" t="0" r="0" b="0"/>
                <wp:docPr id="276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263410" cy="2400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19.97pt;height:18.20pt;mso-wrap-distance-left:0.00pt;mso-wrap-distance-top:0.00pt;mso-wrap-distance-right:0.00pt;mso-wrap-distance-bottom:0.00pt;" stroked="f">
                <v:path textboxrect="0,0,0,0"/>
                <v:imagedata r:id="rId273" o:title=""/>
              </v:shape>
            </w:pict>
          </mc:Fallback>
        </mc:AlternateContent>
      </w:r>
      <w:r>
        <w:t xml:space="preserve">» – код маркировки передан из 1С в документ, не отсканирован на устройстве или удален при повторном сканировании;</w:t>
      </w:r>
      <w:r/>
    </w:p>
    <w:p>
      <w:pPr>
        <w:pStyle w:val="1256"/>
        <w:ind w:left="0" w:firstLine="851"/>
        <w:spacing w:line="360" w:lineRule="auto"/>
      </w:pPr>
      <w:r>
        <w:t xml:space="preserve">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2651" cy="193795"/>
                <wp:effectExtent l="0" t="0" r="0" b="0"/>
                <wp:docPr id="277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224722" cy="2047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6" o:spid="_x0000_s276" type="#_x0000_t75" style="width:16.74pt;height:15.26pt;mso-wrap-distance-left:0.00pt;mso-wrap-distance-top:0.00pt;mso-wrap-distance-right:0.00pt;mso-wrap-distance-bottom:0.00pt;" stroked="f">
                <v:path textboxrect="0,0,0,0"/>
                <v:imagedata r:id="rId274" o:title=""/>
              </v:shape>
            </w:pict>
          </mc:Fallback>
        </mc:AlternateContent>
      </w:r>
      <w:r>
        <w:t xml:space="preserve">» – код маркировки отсканирован из списка или добавлен новый.</w:t>
      </w:r>
      <w:r/>
    </w:p>
    <w:p>
      <w:pPr>
        <w:pStyle w:val="1256"/>
        <w:ind w:left="0" w:firstLine="567"/>
        <w:spacing w:line="360" w:lineRule="auto"/>
      </w:pPr>
      <w:r>
        <w:t xml:space="preserve">После обработки документа на ТСД и выгрузки данных в 1С, коды маркировок автоматически загружаются в документ 1С.</w:t>
      </w:r>
      <w:r/>
    </w:p>
    <w:p>
      <w:pPr>
        <w:pStyle w:val="1256"/>
        <w:ind w:left="0" w:firstLine="567"/>
        <w:spacing w:line="360" w:lineRule="auto"/>
      </w:pPr>
      <w:r>
        <w:t xml:space="preserve">В</w:t>
      </w:r>
      <w:r>
        <w:t xml:space="preserve"> форме «Проверка и подбор» доступна кнопка «Загрузить штрихкоды маркировки из подсистемы </w:t>
      </w:r>
      <w:r>
        <w:rPr>
          <w:lang w:val="en-US"/>
        </w:rPr>
        <w:t xml:space="preserve">Simple</w:t>
      </w:r>
      <w:r>
        <w:t xml:space="preserve">», используется:</w:t>
      </w:r>
      <w:r/>
    </w:p>
    <w:p>
      <w:pPr>
        <w:pStyle w:val="1256"/>
        <w:ind w:left="0" w:firstLine="567"/>
        <w:spacing w:line="360" w:lineRule="auto"/>
      </w:pPr>
      <w:r>
        <w:t xml:space="preserve">- для загрузки КМ с криптохвостами</w:t>
      </w:r>
      <w:r>
        <w:t xml:space="preserve">;</w:t>
      </w:r>
      <w:r/>
    </w:p>
    <w:p>
      <w:pPr>
        <w:pStyle w:val="1256"/>
        <w:ind w:left="0" w:firstLine="567"/>
        <w:spacing w:line="360" w:lineRule="auto"/>
      </w:pPr>
      <w:r>
        <w:t xml:space="preserve">- для заг</w:t>
      </w:r>
      <w:r>
        <w:t xml:space="preserve">рузки КМ из процесса </w:t>
      </w:r>
      <w:hyperlink w:tooltip="#_Описание_раздела_«Агрегация»" w:anchor="_Описание_раздела_«Агрегация»" w:history="1">
        <w:r>
          <w:rPr>
            <w:rStyle w:val="1250"/>
          </w:rPr>
          <w:t xml:space="preserve">Агрегация</w:t>
        </w:r>
      </w:hyperlink>
      <w:r>
        <w:t xml:space="preserve">;</w:t>
      </w:r>
      <w:r/>
    </w:p>
    <w:p>
      <w:pPr>
        <w:pStyle w:val="1256"/>
        <w:ind w:left="0" w:firstLine="567"/>
        <w:spacing w:line="360" w:lineRule="auto"/>
      </w:pPr>
      <w:r>
        <w:t xml:space="preserve">- иных ситуациях, когда КМ были получены из устройства</w:t>
      </w:r>
      <w:r>
        <w:t xml:space="preserve"> в других процесса, например, </w:t>
      </w:r>
      <w:r>
        <w:t xml:space="preserve">«</w:t>
      </w:r>
      <w:r>
        <w:t xml:space="preserve">Сбор ШК</w:t>
      </w:r>
      <w:r>
        <w:t xml:space="preserve">»</w:t>
      </w:r>
      <w:r>
        <w:t xml:space="preserve">.</w:t>
      </w:r>
      <w:r/>
    </w:p>
    <w:p>
      <w:pPr>
        <w:pStyle w:val="1256"/>
        <w:ind w:left="0" w:firstLine="567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40326" cy="2512695"/>
                <wp:effectExtent l="19050" t="19050" r="17780" b="20955"/>
                <wp:docPr id="278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5249486" cy="251708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width:412.62pt;height:197.85pt;mso-wrap-distance-left:0.00pt;mso-wrap-distance-top:0.00pt;mso-wrap-distance-right:0.00pt;mso-wrap-distance-bottom:0.00pt;" strokecolor="#000000">
                <v:path textboxrect="0,0,0,0"/>
                <v:imagedata r:id="rId275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68 - Загрузка штрихкодов маркировки из подсистемы </w:t>
      </w:r>
      <w:r>
        <w:rPr>
          <w:lang w:val="en-US"/>
        </w:rPr>
        <w:t xml:space="preserve">Simple</w:t>
      </w:r>
      <w:r/>
    </w:p>
    <w:p>
      <w:pPr>
        <w:pStyle w:val="1079"/>
        <w:numPr>
          <w:ilvl w:val="0"/>
          <w:numId w:val="0"/>
        </w:numPr>
        <w:ind w:left="1560"/>
      </w:pPr>
      <w:r/>
      <w:bookmarkStart w:id="139" w:name="_Работы_с_сериями"/>
      <w:r/>
      <w:bookmarkStart w:id="140" w:name="_Toc193214275"/>
      <w:r/>
      <w:bookmarkEnd w:id="139"/>
      <w:r>
        <w:t xml:space="preserve">9.3. </w:t>
      </w:r>
      <w:r>
        <w:t xml:space="preserve">Работы с сериями маркировок</w:t>
      </w:r>
      <w:bookmarkEnd w:id="140"/>
      <w:r/>
      <w:r/>
    </w:p>
    <w:p>
      <w:pPr>
        <w:ind w:firstLine="851"/>
        <w:spacing w:line="360" w:lineRule="auto"/>
      </w:pPr>
      <w:r>
        <w:t xml:space="preserve">Дополнительное условие при работе с маркированно</w:t>
      </w:r>
      <w:r>
        <w:t xml:space="preserve">й продукцией и привязкой серий:</w:t>
      </w:r>
      <w:r/>
    </w:p>
    <w:p>
      <w:pPr>
        <w:ind w:firstLine="709"/>
        <w:spacing w:line="360" w:lineRule="auto"/>
      </w:pPr>
      <w:r>
        <w:t xml:space="preserve">В настройке документа во вкладке «Табличные части»</w:t>
      </w:r>
      <w:r>
        <w:t xml:space="preserve">:</w:t>
      </w:r>
      <w:r/>
    </w:p>
    <w:p>
      <w:pPr>
        <w:pStyle w:val="1256"/>
        <w:numPr>
          <w:ilvl w:val="0"/>
          <w:numId w:val="161"/>
        </w:numPr>
        <w:ind w:left="0" w:firstLine="851"/>
        <w:spacing w:line="360" w:lineRule="auto"/>
      </w:pPr>
      <w:r>
        <w:t xml:space="preserve">Д</w:t>
      </w:r>
      <w:r>
        <w:t xml:space="preserve">обавлена и настроена таблица </w:t>
      </w:r>
      <w:r>
        <w:t xml:space="preserve">«Серии»</w:t>
      </w:r>
      <w:r>
        <w:t xml:space="preserve">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25441" cy="2826777"/>
                <wp:effectExtent l="19050" t="19050" r="27940" b="12065"/>
                <wp:docPr id="279" name="Рисунок 2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4141227" cy="283759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324.84pt;height:222.58pt;mso-wrap-distance-left:0.00pt;mso-wrap-distance-top:0.00pt;mso-wrap-distance-right:0.00pt;mso-wrap-distance-bottom:0.00pt;" strokecolor="#000000">
                <v:path textboxrect="0,0,0,0"/>
                <v:imagedata r:id="rId276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</w:t>
      </w:r>
      <w:r>
        <w:fldChar w:fldCharType="end"/>
      </w:r>
      <w:r>
        <w:t xml:space="preserve"> - Добавление т.ч. Серии для работы с сериями маркировок</w:t>
      </w:r>
      <w:r/>
    </w:p>
    <w:p>
      <w:pPr>
        <w:ind w:firstLine="851"/>
        <w:spacing w:line="360" w:lineRule="auto"/>
      </w:pPr>
      <w:r>
        <w:t xml:space="preserve">Примечание: для корректной выгрузки на ТСД таблицы серий в документе без учета количества, в поле «Количество» установить п</w:t>
      </w:r>
      <w:r>
        <w:t xml:space="preserve">остоянное значение (строка) = 0</w:t>
      </w:r>
      <w:r>
        <w:t xml:space="preserve">;</w:t>
      </w:r>
      <w:r/>
    </w:p>
    <w:p>
      <w:pPr>
        <w:pStyle w:val="1256"/>
        <w:numPr>
          <w:ilvl w:val="0"/>
          <w:numId w:val="161"/>
        </w:numPr>
        <w:ind w:left="0" w:firstLine="851"/>
        <w:keepNext/>
        <w:spacing w:line="360" w:lineRule="auto"/>
      </w:pPr>
      <w:r>
        <w:t xml:space="preserve">Т</w:t>
      </w:r>
      <w:r>
        <w:t xml:space="preserve">абличной части</w:t>
      </w:r>
      <w:r>
        <w:t xml:space="preserve"> «Товары» </w:t>
      </w:r>
      <w:r>
        <w:t xml:space="preserve">настроен алгоритм</w:t>
      </w:r>
      <w:r>
        <w:t xml:space="preserve"> </w:t>
      </w:r>
      <w:r>
        <w:t xml:space="preserve">передачи признака </w:t>
      </w:r>
      <w:r>
        <w:t xml:space="preserve">серий</w:t>
      </w:r>
      <w:r>
        <w:t xml:space="preserve">ности</w:t>
      </w:r>
      <w:r>
        <w:t xml:space="preserve">;</w:t>
      </w:r>
      <w:r/>
    </w:p>
    <w:p>
      <w:pPr>
        <w:pStyle w:val="1256"/>
        <w:ind w:left="851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35270" cy="3179278"/>
                <wp:effectExtent l="19050" t="19050" r="27305" b="21590"/>
                <wp:docPr id="280" name="Рисунок 2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4745137" cy="318590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372.86pt;height:250.34pt;mso-wrap-distance-left:0.00pt;mso-wrap-distance-top:0.00pt;mso-wrap-distance-right:0.00pt;mso-wrap-distance-bottom:0.00pt;" strokecolor="#000000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</w:t>
      </w:r>
      <w:r>
        <w:fldChar w:fldCharType="end"/>
      </w:r>
      <w:r>
        <w:t xml:space="preserve"> - Статус указания серий при работе с марками товаров</w:t>
      </w:r>
      <w:r/>
    </w:p>
    <w:p>
      <w:pPr>
        <w:ind w:firstLine="851"/>
        <w:spacing w:line="360" w:lineRule="auto"/>
        <w:rPr>
          <w:color w:val="000000"/>
        </w:rPr>
      </w:pPr>
      <w:r>
        <w:rPr>
          <w:color w:val="000000"/>
        </w:rPr>
        <w:t xml:space="preserve">Примечание: алгоритм получения </w:t>
      </w:r>
      <w:r>
        <w:rPr>
          <w:color w:val="000000"/>
        </w:rPr>
        <w:t xml:space="preserve">статуса указаний серий</w:t>
      </w:r>
      <w:r>
        <w:rPr>
          <w:color w:val="000000"/>
        </w:rPr>
        <w:t xml:space="preserve"> </w:t>
      </w:r>
      <w:r>
        <w:rPr>
          <w:rStyle w:val="1286"/>
          <w:color w:val="000000"/>
        </w:rPr>
        <w:t xml:space="preserve">заполняется индивидуально для каждой конфигурации 1С. Либо</w:t>
      </w:r>
      <w:r>
        <w:rPr>
          <w:color w:val="000000"/>
        </w:rPr>
        <w:t xml:space="preserve"> автоматически при загрузке предопределенных настроек для некоторых документов из списка.</w:t>
      </w:r>
      <w:r>
        <w:rPr>
          <w:color w:val="000000"/>
        </w:rPr>
      </w:r>
    </w:p>
    <w:p>
      <w:pPr>
        <w:ind w:firstLine="851"/>
        <w:spacing w:line="360" w:lineRule="auto"/>
      </w:pPr>
      <w:r>
        <w:t xml:space="preserve">Описание процесса работы:</w:t>
      </w:r>
      <w:r/>
    </w:p>
    <w:p>
      <w:pPr>
        <w:ind w:firstLine="851"/>
        <w:spacing w:line="360" w:lineRule="auto"/>
      </w:pPr>
      <w:r>
        <w:t xml:space="preserve">В процессах «Документы» и «Групповая работа» при передаче признака маркировки и серии из 1С:</w:t>
      </w:r>
      <w:r/>
    </w:p>
    <w:p>
      <w:pPr>
        <w:numPr>
          <w:ilvl w:val="0"/>
          <w:numId w:val="128"/>
        </w:numPr>
        <w:ind w:left="0" w:firstLine="567"/>
        <w:spacing w:line="360" w:lineRule="auto"/>
      </w:pPr>
      <w:r>
        <w:t xml:space="preserve">у товаров отображается значки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4150" cy="155819"/>
                <wp:effectExtent l="0" t="0" r="6350" b="0"/>
                <wp:docPr id="281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189478" cy="1603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14.50pt;height:12.27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t xml:space="preserve">» и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0890" cy="170890"/>
                <wp:effectExtent l="0" t="0" r="635" b="635"/>
                <wp:docPr id="282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174714" cy="1747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13.46pt;height:13.46pt;mso-wrap-distance-left:0.00pt;mso-wrap-distance-top:0.00pt;mso-wrap-distance-right:0.00pt;mso-wrap-distance-bottom:0.00pt;" stroked="false">
                <v:path textboxrect="0,0,0,0"/>
                <v:imagedata r:id="rId266" o:title=""/>
              </v:shape>
            </w:pict>
          </mc:Fallback>
        </mc:AlternateContent>
      </w:r>
      <w:r>
        <w:t xml:space="preserve">»;</w:t>
      </w:r>
      <w:r/>
    </w:p>
    <w:p>
      <w:pPr>
        <w:numPr>
          <w:ilvl w:val="0"/>
          <w:numId w:val="128"/>
        </w:numPr>
        <w:ind w:left="0" w:firstLine="567"/>
        <w:spacing w:line="360" w:lineRule="auto"/>
      </w:pPr>
      <w:r>
        <w:t xml:space="preserve">доступен переход на экран</w:t>
      </w:r>
      <w:r>
        <w:t xml:space="preserve"> со списком сканированных серий для привязки к ним КМ</w:t>
      </w:r>
      <w:r>
        <w:t xml:space="preserve">:</w:t>
      </w:r>
      <w:r/>
    </w:p>
    <w:p>
      <w:pPr>
        <w:jc w:val="center"/>
        <w:spacing w:line="360" w:lineRule="auto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20277" cy="3008065"/>
                <wp:effectExtent l="19050" t="19050" r="22860" b="20955"/>
                <wp:docPr id="283" name="Рисунок 2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tretch/>
                      </pic:blipFill>
                      <pic:spPr bwMode="auto">
                        <a:xfrm>
                          <a:off x="0" y="0"/>
                          <a:ext cx="1944925" cy="30466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151.20pt;height:236.86pt;mso-wrap-distance-left:0.00pt;mso-wrap-distance-top:0.00pt;mso-wrap-distance-right:0.00pt;mso-wrap-distance-bottom:0.00pt;" strokecolor="#000000">
                <v:path textboxrect="0,0,0,0"/>
                <v:imagedata r:id="rId27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94628" cy="3009116"/>
                <wp:effectExtent l="19050" t="19050" r="10795" b="20320"/>
                <wp:docPr id="284" name="Рисунок 2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tretch/>
                      </pic:blipFill>
                      <pic:spPr bwMode="auto">
                        <a:xfrm>
                          <a:off x="0" y="0"/>
                          <a:ext cx="1903949" cy="302392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149.18pt;height:236.94pt;mso-wrap-distance-left:0.00pt;mso-wrap-distance-top:0.00pt;mso-wrap-distance-right:0.00pt;mso-wrap-distance-bottom:0.00pt;" strokecolor="#000000">
                <v:path textboxrect="0,0,0,0"/>
                <v:imagedata r:id="rId27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88796" cy="3009888"/>
                <wp:effectExtent l="19050" t="19050" r="16510" b="19685"/>
                <wp:docPr id="285" name="Рисунок 3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tretch/>
                      </pic:blipFill>
                      <pic:spPr bwMode="auto">
                        <a:xfrm>
                          <a:off x="0" y="0"/>
                          <a:ext cx="1901709" cy="30304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148.72pt;height:237.00pt;mso-wrap-distance-left:0.00pt;mso-wrap-distance-top:0.00pt;mso-wrap-distance-right:0.00pt;mso-wrap-distance-bottom:0.00pt;" strokecolor="#000000">
                <v:path textboxrect="0,0,0,0"/>
                <v:imagedata r:id="rId280" o:title=""/>
              </v:shape>
            </w:pict>
          </mc:Fallback>
        </mc:AlternateContent>
      </w:r>
      <w:r/>
    </w:p>
    <w:p>
      <w:pPr>
        <w:numPr>
          <w:ilvl w:val="0"/>
          <w:numId w:val="160"/>
        </w:numPr>
        <w:ind w:left="0" w:firstLine="851"/>
        <w:spacing w:line="360" w:lineRule="auto"/>
        <w:tabs>
          <w:tab w:val="clear" w:pos="720" w:leader="none"/>
          <w:tab w:val="num" w:pos="993" w:leader="none"/>
        </w:tabs>
      </w:pPr>
      <w:r>
        <w:t xml:space="preserve">С</w:t>
      </w:r>
      <w:r>
        <w:t xml:space="preserve">канировать штрихкод товара или код</w:t>
      </w:r>
      <w:r>
        <w:t xml:space="preserve"> маркированной продукции. </w:t>
      </w:r>
      <w:r>
        <w:t xml:space="preserve">Автоматически осуществляется переход на экран «Выбор серии»;</w:t>
      </w:r>
      <w:r/>
    </w:p>
    <w:p>
      <w:pPr>
        <w:numPr>
          <w:ilvl w:val="0"/>
          <w:numId w:val="160"/>
        </w:numPr>
        <w:ind w:left="0" w:firstLine="851"/>
        <w:spacing w:line="360" w:lineRule="auto"/>
        <w:tabs>
          <w:tab w:val="clear" w:pos="720" w:leader="none"/>
          <w:tab w:val="num" w:pos="993" w:leader="none"/>
        </w:tabs>
      </w:pPr>
      <w:r>
        <w:t xml:space="preserve">Сканировать серию. </w:t>
      </w:r>
      <w:r>
        <w:t xml:space="preserve">Автоматически открывается модальное окно с номером отсканированной серии;</w:t>
      </w:r>
      <w:r/>
    </w:p>
    <w:p>
      <w:pPr>
        <w:numPr>
          <w:ilvl w:val="0"/>
          <w:numId w:val="160"/>
        </w:numPr>
        <w:ind w:left="0" w:firstLine="851"/>
        <w:spacing w:line="360" w:lineRule="auto"/>
        <w:tabs>
          <w:tab w:val="clear" w:pos="720" w:leader="none"/>
          <w:tab w:val="num" w:pos="993" w:leader="none"/>
        </w:tabs>
      </w:pPr>
      <w:r>
        <w:t xml:space="preserve">При открытом модальном окне пользователь сканирует коды мар</w:t>
      </w:r>
      <w:r>
        <w:t xml:space="preserve">кировок для привязки их к серии. </w:t>
      </w:r>
      <w:r>
        <w:t xml:space="preserve">В модальном окне:</w:t>
      </w:r>
      <w:r/>
    </w:p>
    <w:p>
      <w:pPr>
        <w:ind w:firstLine="851"/>
        <w:spacing w:line="360" w:lineRule="auto"/>
        <w:tabs>
          <w:tab w:val="num" w:pos="993" w:leader="none"/>
        </w:tabs>
      </w:pPr>
      <w:r>
        <w:t xml:space="preserve">- </w:t>
      </w:r>
      <w:r>
        <w:t xml:space="preserve">по кнопке «Отмена» - </w:t>
      </w:r>
      <w:r>
        <w:t xml:space="preserve">происходит </w:t>
      </w:r>
      <w:r>
        <w:t xml:space="preserve">сброс отсканированных КМ и закрытие модального окна;</w:t>
      </w:r>
      <w:r/>
    </w:p>
    <w:p>
      <w:pPr>
        <w:ind w:firstLine="851"/>
        <w:spacing w:line="360" w:lineRule="auto"/>
        <w:tabs>
          <w:tab w:val="num" w:pos="993" w:leader="none"/>
        </w:tabs>
      </w:pPr>
      <w:r>
        <w:t xml:space="preserve">- </w:t>
      </w:r>
      <w:r>
        <w:t xml:space="preserve">по кнопке «Ввод» - закрытие модального окна с сохранением кодов маркировок.</w:t>
      </w:r>
      <w:r/>
    </w:p>
    <w:p>
      <w:pPr>
        <w:pStyle w:val="1256"/>
        <w:numPr>
          <w:ilvl w:val="0"/>
          <w:numId w:val="160"/>
        </w:numPr>
        <w:ind w:left="0" w:firstLine="851"/>
        <w:spacing w:line="360" w:lineRule="auto"/>
        <w:tabs>
          <w:tab w:val="clear" w:pos="720" w:leader="none"/>
          <w:tab w:val="num" w:pos="993" w:leader="none"/>
        </w:tabs>
      </w:pPr>
      <w:r>
        <w:t xml:space="preserve">П</w:t>
      </w:r>
      <w:r>
        <w:t xml:space="preserve">о окончанию работы </w:t>
      </w:r>
      <w:r>
        <w:t xml:space="preserve">выгрузить </w:t>
      </w:r>
      <w:r>
        <w:t xml:space="preserve">документ в 1С;</w:t>
      </w:r>
      <w:r/>
    </w:p>
    <w:p>
      <w:pPr>
        <w:pStyle w:val="1256"/>
        <w:numPr>
          <w:ilvl w:val="0"/>
          <w:numId w:val="160"/>
        </w:numPr>
        <w:ind w:left="0" w:firstLine="851"/>
        <w:spacing w:line="360" w:lineRule="auto"/>
        <w:tabs>
          <w:tab w:val="clear" w:pos="720" w:leader="none"/>
          <w:tab w:val="num" w:pos="993" w:leader="none"/>
        </w:tabs>
      </w:pPr>
      <w:r>
        <w:t xml:space="preserve">После получения данных в 1С в форме Проверка и подбор отображаются данные по маркам с привязанными сериями.</w:t>
      </w:r>
      <w:r/>
    </w:p>
    <w:p>
      <w:pPr>
        <w:pStyle w:val="1078"/>
        <w:numPr>
          <w:ilvl w:val="0"/>
          <w:numId w:val="107"/>
        </w:numPr>
        <w:jc w:val="center"/>
        <w:spacing w:line="360" w:lineRule="auto"/>
        <w:rPr>
          <w:rStyle w:val="1250"/>
          <w:rFonts w:cs="Times New Roman" w:eastAsiaTheme="minorHAnsi"/>
          <w:color w:val="000000" w:themeColor="text1"/>
          <w:szCs w:val="28"/>
          <w:u w:val="none"/>
        </w:rPr>
      </w:pPr>
      <w:r/>
      <w:hyperlink w:tooltip="#_Toc136600802" w:anchor="_Toc136600802" w:history="1">
        <w:bookmarkStart w:id="141" w:name="_Toc193214276"/>
        <w:r>
          <w:rPr>
            <w:rStyle w:val="1250"/>
            <w:rFonts w:cs="Times New Roman"/>
            <w:color w:val="000000" w:themeColor="text1"/>
            <w:szCs w:val="28"/>
            <w:u w:val="none"/>
          </w:rPr>
          <w:t xml:space="preserve">Описание раздела «Товары»</w:t>
        </w:r>
        <w:bookmarkEnd w:id="141"/>
      </w:hyperlink>
      <w:r/>
      <w:r>
        <w:rPr>
          <w:rStyle w:val="1250"/>
          <w:rFonts w:cs="Times New Roman" w:eastAsiaTheme="minorHAnsi"/>
          <w:color w:val="000000" w:themeColor="text1"/>
          <w:szCs w:val="28"/>
          <w:u w:val="none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 разделе «Товары» хранится вся информация о товарах, выгруженная из справочников учётной системы.</w:t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Поиск нужного товара осуществляется с помощью значка поиска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21673" cy="214029"/>
                <wp:effectExtent l="19050" t="19050" r="26034" b="14604"/>
                <wp:docPr id="286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tretch/>
                      </pic:blipFill>
                      <pic:spPr bwMode="auto">
                        <a:xfrm>
                          <a:off x="0" y="0"/>
                          <a:ext cx="227776" cy="2199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17.45pt;height:16.85pt;mso-wrap-distance-left:0.00pt;mso-wrap-distance-top:0.00pt;mso-wrap-distance-right:0.00pt;mso-wrap-distance-bottom:0.00pt;" strokecolor="#000000">
                <v:path textboxrect="0,0,0,0"/>
                <v:imagedata r:id="rId281" o:title=""/>
              </v:shape>
            </w:pict>
          </mc:Fallback>
        </mc:AlternateContent>
      </w:r>
      <w:r>
        <w:rPr>
          <w:szCs w:val="28"/>
        </w:rPr>
        <w:t xml:space="preserve">», кнопки сканирования штрихкода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35527" cy="225979"/>
                <wp:effectExtent l="0" t="0" r="0" b="3175"/>
                <wp:docPr id="287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251609" cy="2414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18.55pt;height:17.79pt;mso-wrap-distance-left:0.00pt;mso-wrap-distance-top:0.00pt;mso-wrap-distance-right:0.00pt;mso-wrap-distance-bottom:0.00pt;" stroked="false">
                <v:path textboxrect="0,0,0,0"/>
                <v:imagedata r:id="rId282" o:title=""/>
              </v:shape>
            </w:pict>
          </mc:Fallback>
        </mc:AlternateContent>
      </w:r>
      <w:r>
        <w:rPr>
          <w:szCs w:val="28"/>
        </w:rPr>
        <w:t xml:space="preserve"> или встроенного сканера. Для выбора группы товаров воспользуйтесь списком «Категория». </w:t>
      </w:r>
      <w:r>
        <w:rPr>
          <w:szCs w:val="28"/>
        </w:rPr>
      </w:r>
    </w:p>
    <w:p>
      <w:pPr>
        <w:ind w:firstLine="56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82132" cy="2779223"/>
                <wp:effectExtent l="19050" t="19050" r="23495" b="21590"/>
                <wp:docPr id="288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1897918" cy="280253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148.20pt;height:218.84pt;mso-wrap-distance-left:0.00pt;mso-wrap-distance-top:0.00pt;mso-wrap-distance-right:0.00pt;mso-wrap-distance-bottom:0.00pt;" strokecolor="#000000">
                <v:path textboxrect="0,0,0,0"/>
                <v:imagedata r:id="rId28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87855" cy="2773343"/>
                <wp:effectExtent l="19050" t="19050" r="17145" b="27305"/>
                <wp:docPr id="289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/>
                        <a:stretch/>
                      </pic:blipFill>
                      <pic:spPr bwMode="auto">
                        <a:xfrm>
                          <a:off x="0" y="0"/>
                          <a:ext cx="1907343" cy="280197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148.65pt;height:218.37pt;mso-wrap-distance-left:0.00pt;mso-wrap-distance-top:0.00pt;mso-wrap-distance-right:0.00pt;mso-wrap-distance-bottom:0.00pt;" strokecolor="#000000">
                <v:path textboxrect="0,0,0,0"/>
                <v:imagedata r:id="rId284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70 –Переход из главного меню в «Товары», список товаров, список категорий товаров.</w:t>
      </w:r>
      <w:r/>
    </w:p>
    <w:p>
      <w:pPr>
        <w:pStyle w:val="1079"/>
        <w:numPr>
          <w:ilvl w:val="1"/>
          <w:numId w:val="107"/>
        </w:numPr>
      </w:pPr>
      <w:r/>
      <w:bookmarkStart w:id="142" w:name="_Toc193214277"/>
      <w:r>
        <w:t xml:space="preserve">Карточка товара</w:t>
      </w:r>
      <w:bookmarkEnd w:id="142"/>
      <w:r/>
      <w:r/>
    </w:p>
    <w:p>
      <w:pPr>
        <w:ind w:firstLine="567"/>
        <w:keepNext/>
        <w:spacing w:line="360" w:lineRule="auto"/>
      </w:pPr>
      <w:r>
        <w:rPr>
          <w:szCs w:val="28"/>
        </w:rPr>
        <w:t xml:space="preserve">При выборе товара из списка или сканировании ШК, осуществляется переход в карточку товара со следующими реквизитами: наименование товара, категория, артикул, код, описание. По кнопке «Добавить штрихкод» открывается окно </w:t>
      </w:r>
      <w:r>
        <w:rPr>
          <w:szCs w:val="28"/>
        </w:rPr>
        <w:t xml:space="preserve">регистрации штрихкода.</w:t>
      </w:r>
      <w:r/>
    </w:p>
    <w:p>
      <w:pPr>
        <w:pStyle w:val="1256"/>
        <w:ind w:left="0"/>
        <w:jc w:val="center"/>
        <w:keepNext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5842" cy="2787650"/>
                <wp:effectExtent l="19050" t="19050" r="18415" b="12700"/>
                <wp:docPr id="290" name="Рисунок 594505076" descr="http://dl4.joxi.net/drive/2023/09/14/0056/3552/3722720/20/7b9acd7f0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://dl4.joxi.net/drive/2023/09/14/0056/3552/3722720/20/7b9acd7f0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1917800" cy="280514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150.07pt;height:219.50pt;mso-wrap-distance-left:0.00pt;mso-wrap-distance-top:0.00pt;mso-wrap-distance-right:0.00pt;mso-wrap-distance-bottom:0.00pt;" strokecolor="#000000">
                <v:path textboxrect="0,0,0,0"/>
                <v:imagedata r:id="rId28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78714" cy="2772371"/>
                <wp:effectExtent l="19050" t="19050" r="26670" b="28575"/>
                <wp:docPr id="291" name="Рисунок 5945050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6"/>
                        <a:stretch/>
                      </pic:blipFill>
                      <pic:spPr bwMode="auto">
                        <a:xfrm>
                          <a:off x="0" y="0"/>
                          <a:ext cx="1888934" cy="278745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0" o:spid="_x0000_s290" type="#_x0000_t75" style="width:147.93pt;height:218.30pt;mso-wrap-distance-left:0.00pt;mso-wrap-distance-top:0.00pt;mso-wrap-distance-right:0.00pt;mso-wrap-distance-bottom:0.00pt;" strokecolor="#000000">
                <v:path textboxrect="0,0,0,0"/>
                <v:imagedata r:id="rId286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71- Выбор категории товара, Карточка товара из списка</w:t>
      </w:r>
      <w:r/>
    </w:p>
    <w:p>
      <w:pPr>
        <w:pStyle w:val="1078"/>
        <w:numPr>
          <w:ilvl w:val="0"/>
          <w:numId w:val="107"/>
        </w:numPr>
        <w:jc w:val="center"/>
        <w:spacing w:line="360" w:lineRule="auto"/>
      </w:pPr>
      <w:r/>
      <w:bookmarkStart w:id="143" w:name="_Toc193214278"/>
      <w:r>
        <w:t xml:space="preserve">Описание раздела «Остатки Цены» (только для он-лайн обмена)</w:t>
      </w:r>
      <w:bookmarkEnd w:id="143"/>
      <w:r/>
      <w:r/>
    </w:p>
    <w:p>
      <w:pPr>
        <w:jc w:val="center"/>
        <w:keepNext/>
      </w:pPr>
      <w:r>
        <w:t xml:space="preserve">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19534" cy="2869140"/>
                <wp:effectExtent l="19050" t="19050" r="28575" b="26670"/>
                <wp:docPr id="292" name="Рисунок 5945050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7"/>
                        <a:stretch/>
                      </pic:blipFill>
                      <pic:spPr bwMode="auto">
                        <a:xfrm>
                          <a:off x="0" y="0"/>
                          <a:ext cx="1837743" cy="28978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143.27pt;height:225.92pt;mso-wrap-distance-left:0.00pt;mso-wrap-distance-top:0.00pt;mso-wrap-distance-right:0.00pt;mso-wrap-distance-bottom:0.00pt;" strokecolor="#000000">
                <v:path textboxrect="0,0,0,0"/>
                <v:imagedata r:id="rId28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80974" cy="2872954"/>
                <wp:effectExtent l="19050" t="19050" r="10160" b="22860"/>
                <wp:docPr id="293" name="Рисунок 5945050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1792385" cy="289136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2" o:spid="_x0000_s292" type="#_x0000_t75" style="width:140.23pt;height:226.22pt;mso-wrap-distance-left:0.00pt;mso-wrap-distance-top:0.00pt;mso-wrap-distance-right:0.00pt;mso-wrap-distance-bottom:0.00pt;" strokecolor="#000000">
                <v:path textboxrect="0,0,0,0"/>
                <v:imagedata r:id="rId288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72 – Описание раздела Цены и остатки товаров</w:t>
      </w:r>
      <w:r/>
    </w:p>
    <w:p>
      <w:pPr>
        <w:ind w:firstLine="567"/>
        <w:spacing w:line="360" w:lineRule="auto"/>
      </w:pPr>
      <w:r>
        <w:t xml:space="preserve">В данном разделе можно посмотреть информацию по остаткам цены товара. Перед началом работы с разделом:</w:t>
      </w:r>
      <w:r/>
    </w:p>
    <w:p>
      <w:pPr>
        <w:pStyle w:val="1256"/>
        <w:numPr>
          <w:ilvl w:val="2"/>
          <w:numId w:val="99"/>
        </w:numPr>
        <w:ind w:left="0" w:firstLine="567"/>
        <w:spacing w:line="360" w:lineRule="auto"/>
      </w:pPr>
      <w:r>
        <w:t xml:space="preserve">Включен режим обмена данным он-лайн;</w:t>
      </w:r>
      <w:r/>
    </w:p>
    <w:p>
      <w:pPr>
        <w:pStyle w:val="1256"/>
        <w:numPr>
          <w:ilvl w:val="2"/>
          <w:numId w:val="99"/>
        </w:numPr>
        <w:ind w:left="0" w:firstLine="567"/>
        <w:spacing w:line="360" w:lineRule="auto"/>
      </w:pPr>
      <w:r>
        <w:t xml:space="preserve">Заполнен запрос получения остатков и цен в настройках подсистемы;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80539" cy="2427605"/>
                <wp:effectExtent l="19050" t="19050" r="20320" b="10795"/>
                <wp:docPr id="294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3621779" cy="24555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281.93pt;height:191.15pt;mso-wrap-distance-left:0.00pt;mso-wrap-distance-top:0.00pt;mso-wrap-distance-right:0.00pt;mso-wrap-distance-bottom:0.00pt;" strokecolor="#000000">
                <v:path textboxrect="0,0,0,0"/>
                <v:imagedata r:id="rId28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256936" cy="2413000"/>
                <wp:effectExtent l="19050" t="19050" r="10160" b="25400"/>
                <wp:docPr id="295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>
                          <a:off x="0" y="0"/>
                          <a:ext cx="2273031" cy="243020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4" o:spid="_x0000_s294" type="#_x0000_t75" style="width:177.71pt;height:190.00pt;mso-wrap-distance-left:0.00pt;mso-wrap-distance-top:0.00pt;mso-wrap-distance-right:0.00pt;mso-wrap-distance-bottom:0.00pt;" strokecolor="#000000">
                <v:path textboxrect="0,0,0,0"/>
                <v:imagedata r:id="rId290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73 - Заполнение конструктора запроса для получения остатков и цен номенклатуры</w:t>
      </w:r>
      <w:r/>
    </w:p>
    <w:p>
      <w:pPr>
        <w:ind w:firstLine="567"/>
        <w:spacing w:line="360" w:lineRule="auto"/>
      </w:pPr>
      <w:r>
        <w:t xml:space="preserve">Для получения результата доступны следующие действия:</w:t>
      </w:r>
      <w:r/>
    </w:p>
    <w:p>
      <w:pPr>
        <w:pStyle w:val="1256"/>
        <w:numPr>
          <w:ilvl w:val="0"/>
          <w:numId w:val="130"/>
        </w:numPr>
        <w:ind w:left="0" w:firstLine="567"/>
        <w:spacing w:line="360" w:lineRule="auto"/>
      </w:pPr>
      <w:r>
        <w:t xml:space="preserve">Сканирование штрихкода товара встроенным сканером;</w:t>
      </w:r>
      <w:r/>
    </w:p>
    <w:p>
      <w:pPr>
        <w:pStyle w:val="1256"/>
        <w:numPr>
          <w:ilvl w:val="0"/>
          <w:numId w:val="129"/>
        </w:numPr>
        <w:ind w:left="0" w:firstLine="567"/>
        <w:spacing w:line="360" w:lineRule="auto"/>
      </w:pPr>
      <w:r>
        <w:t xml:space="preserve">Сканирование штрихкода товара камерой по кнопке с изображением штрихкода;</w:t>
      </w:r>
      <w:r/>
    </w:p>
    <w:p>
      <w:pPr>
        <w:pStyle w:val="1256"/>
        <w:numPr>
          <w:ilvl w:val="0"/>
          <w:numId w:val="129"/>
        </w:numPr>
        <w:ind w:left="0" w:firstLine="567"/>
        <w:spacing w:line="360" w:lineRule="auto"/>
      </w:pPr>
      <w:r>
        <w:t xml:space="preserve">Ввод номера штрихкода товара вручную. По кнопке «Поиск» осуществляется вывод информации по штрихкоду номенклатуры.</w:t>
      </w:r>
      <w:r/>
    </w:p>
    <w:p>
      <w:pPr>
        <w:ind w:firstLine="567"/>
        <w:spacing w:line="360" w:lineRule="auto"/>
      </w:pPr>
      <w:r>
        <w:t xml:space="preserve">При проверке остатков пользователю доступно:</w:t>
      </w:r>
      <w:r/>
    </w:p>
    <w:p>
      <w:pPr>
        <w:pStyle w:val="1256"/>
        <w:numPr>
          <w:ilvl w:val="0"/>
          <w:numId w:val="46"/>
        </w:numPr>
        <w:ind w:left="0" w:firstLine="567"/>
        <w:spacing w:line="360" w:lineRule="auto"/>
      </w:pPr>
      <w:r>
        <w:t xml:space="preserve">«Поиск с учетом характеристик» - в активном состоянии фильтрует список остатков по характеристикам номенклатуры.;</w:t>
      </w:r>
      <w:r/>
    </w:p>
    <w:p>
      <w:pPr>
        <w:pStyle w:val="1256"/>
        <w:numPr>
          <w:ilvl w:val="0"/>
          <w:numId w:val="46"/>
        </w:numPr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157018"/>
                <wp:effectExtent l="0" t="0" r="0" b="0"/>
                <wp:docPr id="296" name="Рисунок 5945049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166745" cy="1616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12.75pt;height:12.36pt;mso-wrap-distance-left:0.00pt;mso-wrap-distance-top:0.00pt;mso-wrap-distance-right:0.00pt;mso-wrap-distance-bottom:0.00pt;" stroked="false">
                <v:path textboxrect="0,0,0,0"/>
                <v:imagedata r:id="rId291" o:title=""/>
              </v:shape>
            </w:pict>
          </mc:Fallback>
        </mc:AlternateContent>
      </w:r>
      <w:r>
        <w:t xml:space="preserve">» - используется для поиска информации в таблице (например, по цене, количеству или виду цены).</w:t>
      </w:r>
      <w:r/>
    </w:p>
    <w:p>
      <w:pPr>
        <w:pStyle w:val="1078"/>
        <w:numPr>
          <w:ilvl w:val="0"/>
          <w:numId w:val="107"/>
        </w:numPr>
        <w:jc w:val="center"/>
      </w:pPr>
      <w:r/>
      <w:bookmarkStart w:id="144" w:name="_Печать_этикеток_и"/>
      <w:r/>
      <w:bookmarkStart w:id="145" w:name="_Описание_раздела_«Параметры»"/>
      <w:r/>
      <w:bookmarkStart w:id="146" w:name="_Toc193214279"/>
      <w:r/>
      <w:bookmarkEnd w:id="144"/>
      <w:r/>
      <w:bookmarkEnd w:id="145"/>
      <w:r>
        <w:t xml:space="preserve">Описание раздела «Параметры»</w:t>
      </w:r>
      <w:bookmarkEnd w:id="146"/>
      <w:r/>
      <w:r/>
    </w:p>
    <w:p>
      <w:pPr>
        <w:jc w:val="center"/>
        <w:rPr>
          <w:szCs w:val="28"/>
        </w:rPr>
      </w:pPr>
      <w:r>
        <w:t xml:space="preserve">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51844" cy="3663950"/>
                <wp:effectExtent l="19050" t="19050" r="20320" b="12700"/>
                <wp:docPr id="297" name="Рисунок 3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2158387" cy="36750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6" o:spid="_x0000_s296" type="#_x0000_t75" style="width:169.44pt;height:288.50pt;mso-wrap-distance-left:0.00pt;mso-wrap-distance-top:0.00pt;mso-wrap-distance-right:0.00pt;mso-wrap-distance-bottom:0.00pt;" strokecolor="#000000">
                <v:path textboxrect="0,0,0,0"/>
                <v:imagedata r:id="rId292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74 - Раздел "Параметры"</w:t>
      </w:r>
      <w:r/>
    </w:p>
    <w:p>
      <w:pPr>
        <w:pStyle w:val="1256"/>
        <w:numPr>
          <w:ilvl w:val="0"/>
          <w:numId w:val="66"/>
        </w:numPr>
        <w:ind w:left="0" w:firstLine="851"/>
        <w:spacing w:line="360" w:lineRule="auto"/>
      </w:pPr>
      <w:r>
        <w:t xml:space="preserve"> Верхняя строка – </w:t>
      </w:r>
      <w:r>
        <w:rPr>
          <w:lang w:val="en-US"/>
        </w:rPr>
        <w:t xml:space="preserve">IP</w:t>
      </w:r>
      <w:r>
        <w:t xml:space="preserve"> адрес устройства;</w:t>
      </w:r>
      <w:r/>
    </w:p>
    <w:p>
      <w:pPr>
        <w:pStyle w:val="1256"/>
        <w:numPr>
          <w:ilvl w:val="0"/>
          <w:numId w:val="66"/>
        </w:numPr>
        <w:ind w:left="0" w:firstLine="851"/>
        <w:spacing w:line="360" w:lineRule="auto"/>
      </w:pPr>
      <w:r>
        <w:t xml:space="preserve">Обмен (используется для работы в он-лайн режиме обмена данных) – открывает окно подключения устройства к базе 1С. Заполняется вручную либо при сканировании </w:t>
      </w:r>
      <w:r>
        <w:rPr>
          <w:lang w:val="en-US"/>
        </w:rPr>
        <w:t xml:space="preserve">QR</w:t>
      </w:r>
      <w:r>
        <w:t xml:space="preserve"> кода подключения (</w:t>
      </w:r>
      <w:hyperlink w:tooltip="#_Настройка_HTTP_подключения" w:anchor="_Настройка_HTTP_подключения" w:history="1">
        <w:r>
          <w:rPr>
            <w:rStyle w:val="1250"/>
          </w:rPr>
          <w:t xml:space="preserve">пункт 2.2.4</w:t>
        </w:r>
      </w:hyperlink>
      <w:r>
        <w:t xml:space="preserve">): </w:t>
      </w:r>
      <w:r/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54053" cy="3371325"/>
                <wp:effectExtent l="19050" t="19050" r="22860" b="19685"/>
                <wp:docPr id="298" name="Рисунок 3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2065716" cy="339046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161.74pt;height:265.46pt;mso-wrap-distance-left:0.00pt;mso-wrap-distance-top:0.00pt;mso-wrap-distance-right:0.00pt;mso-wrap-distance-bottom:0.00pt;" strokecolor="#000000">
                <v:path textboxrect="0,0,0,0"/>
                <v:imagedata r:id="rId29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33575" cy="1090913"/>
                <wp:effectExtent l="19050" t="19050" r="9525" b="14604"/>
                <wp:docPr id="299" name="Рисунок 3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>
                          <a:off x="0" y="0"/>
                          <a:ext cx="1987750" cy="112147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8" o:spid="_x0000_s298" type="#_x0000_t75" style="width:152.25pt;height:85.90pt;mso-wrap-distance-left:0.00pt;mso-wrap-distance-top:0.00pt;mso-wrap-distance-right:0.00pt;mso-wrap-distance-bottom:0.00pt;" strokecolor="#000000">
                <v:path textboxrect="0,0,0,0"/>
                <v:imagedata r:id="rId294" o:title=""/>
              </v:shape>
            </w:pict>
          </mc:Fallback>
        </mc:AlternateContent>
      </w:r>
      <w:r/>
    </w:p>
    <w:p>
      <w:pPr>
        <w:pStyle w:val="1252"/>
        <w:ind w:firstLine="851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75 – Раздел «Обмен» в параметрах приложения</w:t>
      </w:r>
      <w:r/>
    </w:p>
    <w:p>
      <w:pPr>
        <w:ind w:firstLine="851"/>
        <w:spacing w:line="360" w:lineRule="auto"/>
      </w:pPr>
      <w:r>
        <w:t xml:space="preserve">2</w:t>
      </w:r>
      <w:r>
        <w:t xml:space="preserve">.1) Отметка «Оффлайн режим» - </w:t>
      </w:r>
      <w:r>
        <w:rPr>
          <w:rStyle w:val="1286"/>
          <w:color w:val="000000"/>
        </w:rPr>
        <w:t xml:space="preserve">в активном состоянии скрывает поля заполнения подключения к базе и отключает запросы к </w:t>
      </w:r>
      <w:r>
        <w:rPr>
          <w:color w:val="000000"/>
        </w:rPr>
        <w:t xml:space="preserve">HTTP. Используется в офф-лайн обмене </w:t>
      </w:r>
      <w:r>
        <w:rPr>
          <w:color w:val="000000"/>
        </w:rPr>
        <w:t xml:space="preserve">и </w:t>
      </w:r>
      <w:r>
        <w:rPr>
          <w:color w:val="000000"/>
        </w:rPr>
        <w:t xml:space="preserve">для работы в процессе «Групповая обработка»</w:t>
      </w:r>
      <w:r>
        <w:t xml:space="preserve"> (подробнее </w:t>
      </w:r>
      <w:hyperlink w:tooltip="#Таблица" w:anchor="Таблица" w:history="1">
        <w:r>
          <w:rPr>
            <w:rStyle w:val="1250"/>
          </w:rPr>
          <w:t xml:space="preserve">в таблице</w:t>
        </w:r>
      </w:hyperlink>
      <w:r>
        <w:t xml:space="preserve">);</w:t>
      </w:r>
      <w:r/>
    </w:p>
    <w:p>
      <w:pPr>
        <w:ind w:firstLine="851"/>
        <w:spacing w:line="360" w:lineRule="auto"/>
      </w:pPr>
      <w:r>
        <w:t xml:space="preserve">2</w:t>
      </w:r>
      <w:r>
        <w:t xml:space="preserve">.2) Отметка «Оффлайн режим г</w:t>
      </w:r>
      <w:r>
        <w:t xml:space="preserve">рупповой работы» - устанавливается при нестабильном интернет-соединении для работы в процессе "Групповая обработка". В активном состоянии пользователь выгружает данные в 1С вручную по кнопкам "Отправить все сканы в 1С" и "Синхронизировать с 1С" (подробнее </w:t>
      </w:r>
      <w:hyperlink w:tooltip="#Таблица" w:anchor="Таблица" w:history="1">
        <w:r>
          <w:rPr>
            <w:rStyle w:val="1250"/>
          </w:rPr>
          <w:t xml:space="preserve">в таблице</w:t>
        </w:r>
      </w:hyperlink>
      <w:r>
        <w:t xml:space="preserve">);</w:t>
      </w:r>
      <w:r/>
    </w:p>
    <w:p>
      <w:pPr>
        <w:ind w:firstLine="851"/>
        <w:spacing w:line="360" w:lineRule="auto"/>
      </w:pPr>
      <w:r>
        <w:t xml:space="preserve">2</w:t>
      </w:r>
      <w:r>
        <w:t xml:space="preserve">.3) Отметка «Отключить обмен» - имитация офф-лайн обмена для всех процессов. Выгрузка и загрузка данных происходит принудительно пользователем в параметрах обмена;</w:t>
      </w:r>
      <w:r/>
    </w:p>
    <w:p>
      <w:pPr>
        <w:ind w:firstLine="851"/>
        <w:spacing w:line="360" w:lineRule="auto"/>
      </w:pPr>
      <w:r>
        <w:t xml:space="preserve">2.4) Отметка «Проверять </w:t>
      </w:r>
      <w:r>
        <w:rPr>
          <w:lang w:val="en-US"/>
        </w:rPr>
        <w:t xml:space="preserve">SSL</w:t>
      </w:r>
      <w:r>
        <w:t xml:space="preserve"> сертификат» - </w:t>
      </w:r>
      <w:r>
        <w:t xml:space="preserve">в активном состоянии включает проверку </w:t>
      </w:r>
      <w:r>
        <w:rPr>
          <w:lang w:val="en-US"/>
        </w:rPr>
        <w:t xml:space="preserve">SSL</w:t>
      </w:r>
      <w:r>
        <w:t xml:space="preserve"> сертификата;</w:t>
      </w:r>
      <w:r/>
    </w:p>
    <w:p>
      <w:pPr>
        <w:ind w:firstLine="851"/>
        <w:spacing w:line="360" w:lineRule="auto"/>
      </w:pPr>
      <w:r>
        <w:t xml:space="preserve">2</w:t>
      </w:r>
      <w:r>
        <w:t xml:space="preserve">.5</w:t>
      </w:r>
      <w:r>
        <w:t xml:space="preserve">) Тест соединения – при заданных параметрах подключения проверяет соединения с базой данных 1С;</w:t>
      </w:r>
      <w:r/>
    </w:p>
    <w:p>
      <w:pPr>
        <w:ind w:firstLine="851"/>
        <w:spacing w:line="360" w:lineRule="auto"/>
      </w:pPr>
      <w:r>
        <w:t xml:space="preserve">2.6</w:t>
      </w:r>
      <w:r>
        <w:t xml:space="preserve">) </w:t>
      </w:r>
      <w:bookmarkStart w:id="147" w:name="Закладка1"/>
      <w:r/>
      <w:bookmarkStart w:id="148" w:name="_Ref164868766"/>
      <w:r>
        <w:t xml:space="preserve">З</w:t>
      </w:r>
      <w:bookmarkEnd w:id="147"/>
      <w:r>
        <w:t xml:space="preserve">апросить все данные – отправка запроса в 1С для получения данных из таблиц интеграции и документов, зарегистрированных к обмену с данным устройством. На устройство будут приходить пуш-уведомления о начале и завершении передачи данных.</w:t>
      </w:r>
      <w:bookmarkEnd w:id="148"/>
      <w:r/>
      <w:r/>
    </w:p>
    <w:p>
      <w:pPr>
        <w:ind w:firstLine="851"/>
        <w:spacing w:line="360" w:lineRule="auto"/>
      </w:pPr>
      <w:r>
        <w:t xml:space="preserve">2</w:t>
      </w:r>
      <w:r>
        <w:t xml:space="preserve">.7) Синхронизировать – позволяет принять данные из 1С (помогает в случае задержки данных);</w:t>
      </w:r>
      <w:r/>
    </w:p>
    <w:p>
      <w:pPr>
        <w:ind w:firstLine="851"/>
        <w:spacing w:line="360" w:lineRule="auto"/>
      </w:pPr>
      <w:r>
        <w:t xml:space="preserve">2</w:t>
      </w:r>
      <w:r>
        <w:t xml:space="preserve">.8) Сохранить – сохраняет данные при подключении пользователя к 1С.</w:t>
      </w:r>
      <w:r/>
    </w:p>
    <w:p>
      <w:pPr>
        <w:pStyle w:val="1256"/>
        <w:numPr>
          <w:ilvl w:val="0"/>
          <w:numId w:val="66"/>
        </w:numPr>
        <w:ind w:left="0" w:firstLine="851"/>
        <w:spacing w:line="360" w:lineRule="auto"/>
      </w:pPr>
      <w:r/>
      <w:bookmarkStart w:id="149" w:name="Учет"/>
      <w:r/>
      <w:bookmarkStart w:id="150" w:name="Учет_настройка"/>
      <w:r/>
      <w:bookmarkEnd w:id="149"/>
      <w:r/>
      <w:bookmarkEnd w:id="150"/>
      <w:r>
        <w:t xml:space="preserve">Учет – используется для установки параметров</w:t>
      </w:r>
      <w:r>
        <w:t xml:space="preserve"> работы с маркировкой и сериями в документах</w:t>
      </w:r>
      <w:r>
        <w:t xml:space="preserve">: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67148" cy="2790254"/>
                <wp:effectExtent l="19050" t="19050" r="14604" b="10160"/>
                <wp:docPr id="300" name="Рисунок 3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1973265" cy="27989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9" o:spid="_x0000_s299" type="#_x0000_t75" style="width:154.89pt;height:219.71pt;mso-wrap-distance-left:0.00pt;mso-wrap-distance-top:0.00pt;mso-wrap-distance-right:0.00pt;mso-wrap-distance-bottom:0.00pt;" strokecolor="#000000">
                <v:path textboxrect="0,0,0,0"/>
                <v:imagedata r:id="rId29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1103" cy="2788285"/>
                <wp:effectExtent l="19050" t="19050" r="23495" b="12065"/>
                <wp:docPr id="301" name="Рисунок 3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1902199" cy="278989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0" o:spid="_x0000_s300" type="#_x0000_t75" style="width:149.69pt;height:219.55pt;mso-wrap-distance-left:0.00pt;mso-wrap-distance-top:0.00pt;mso-wrap-distance-right:0.00pt;mso-wrap-distance-bottom:0.00pt;" strokecolor="#000000">
                <v:path textboxrect="0,0,0,0"/>
                <v:imagedata r:id="rId296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91155" cy="2780030"/>
                <wp:effectExtent l="19050" t="19050" r="28575" b="20320"/>
                <wp:docPr id="302" name="Рисунок 3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2004334" cy="27984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156.78pt;height:218.90pt;mso-wrap-distance-left:0.00pt;mso-wrap-distance-top:0.00pt;mso-wrap-distance-right:0.00pt;mso-wrap-distance-bottom:0.00pt;" strokecolor="#000000">
                <v:path textboxrect="0,0,0,0"/>
                <v:imagedata r:id="rId297" o:title=""/>
              </v:shape>
            </w:pict>
          </mc:Fallback>
        </mc:AlternateContent>
      </w:r>
      <w:r/>
    </w:p>
    <w:p>
      <w:pPr>
        <w:pStyle w:val="1252"/>
        <w:ind w:firstLine="851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и76 - Установка параметров при работе с сериями</w:t>
      </w:r>
      <w:r/>
    </w:p>
    <w:p>
      <w:pPr>
        <w:ind w:firstLine="851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3.1)</w:t>
      </w:r>
      <w:r>
        <w:rPr>
          <w:rFonts w:eastAsiaTheme="majorEastAsia" w:cstheme="majorBidi"/>
          <w:szCs w:val="26"/>
        </w:rPr>
        <w:t xml:space="preserve"> Вкладка «Общие»:</w:t>
      </w:r>
      <w:r>
        <w:rPr>
          <w:rFonts w:eastAsiaTheme="majorEastAsia" w:cstheme="majorBidi"/>
          <w:szCs w:val="26"/>
        </w:rPr>
      </w:r>
    </w:p>
    <w:p>
      <w:pPr>
        <w:ind w:firstLine="851"/>
        <w:spacing w:line="360" w:lineRule="auto"/>
      </w:pPr>
      <w:r>
        <w:rPr>
          <w:rFonts w:eastAsiaTheme="majorEastAsia" w:cstheme="majorBidi"/>
          <w:szCs w:val="26"/>
        </w:rPr>
        <w:t xml:space="preserve">- </w:t>
      </w:r>
      <w:r>
        <w:t xml:space="preserve">о</w:t>
      </w:r>
      <w:r>
        <w:t xml:space="preserve">тметка «Разрешить ввод факт товара» - при работе с товарами в документе позволяет вручную вводить факт товара, устанавливается по умолчанию;</w:t>
      </w:r>
      <w:r/>
    </w:p>
    <w:p>
      <w:pPr>
        <w:ind w:firstLine="851"/>
        <w:spacing w:line="360" w:lineRule="auto"/>
      </w:pPr>
      <w:r>
        <w:t xml:space="preserve">3</w:t>
      </w:r>
      <w:r>
        <w:t xml:space="preserve">.2) </w:t>
      </w:r>
      <w:r>
        <w:t xml:space="preserve">Вкладка «Маркировка»: </w:t>
      </w:r>
      <w:r/>
    </w:p>
    <w:p>
      <w:pPr>
        <w:ind w:firstLine="851"/>
        <w:spacing w:line="360" w:lineRule="auto"/>
        <w:rPr>
          <w:rFonts w:eastAsiaTheme="majorEastAsia" w:cstheme="majorBidi"/>
          <w:szCs w:val="26"/>
        </w:rPr>
      </w:pPr>
      <w:r>
        <w:t xml:space="preserve">- о</w:t>
      </w:r>
      <w:r>
        <w:t xml:space="preserve">тметка «Контроль </w:t>
      </w:r>
      <w:r>
        <w:rPr>
          <w:lang w:val="en-US"/>
        </w:rPr>
        <w:t xml:space="preserve">GTIN</w:t>
      </w:r>
      <w:r>
        <w:t xml:space="preserve">» - в активном состоянии </w:t>
      </w:r>
      <w:r>
        <w:rPr>
          <w:rStyle w:val="1286"/>
          <w:color w:val="000000"/>
        </w:rPr>
        <w:t xml:space="preserve">при попытке добавить КМ происходит проверка</w:t>
      </w:r>
      <w:r>
        <w:rPr>
          <w:color w:val="000000"/>
        </w:rPr>
        <w:t xml:space="preserve"> кода товара, если не соответствует или отсутствует в таблице «Штрихкоды номенклатуры», то пользователь получает предупреждение </w:t>
      </w:r>
      <w:r>
        <w:rPr>
          <w:color w:val="000000"/>
        </w:rPr>
        <w:t xml:space="preserve">и КМ не записывается в таблицу маркировок;</w:t>
      </w:r>
      <w:r>
        <w:rPr>
          <w:rFonts w:eastAsiaTheme="majorEastAsia" w:cstheme="majorBidi"/>
          <w:szCs w:val="26"/>
        </w:rPr>
      </w:r>
    </w:p>
    <w:p>
      <w:pPr>
        <w:ind w:firstLine="851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- отметка «Связное сканирование ШК с КМ» - </w:t>
      </w:r>
      <w:r>
        <w:rPr>
          <w:rFonts w:eastAsiaTheme="majorEastAsia" w:cstheme="majorBidi"/>
          <w:szCs w:val="26"/>
        </w:rPr>
        <w:t xml:space="preserve">в активном состоянии позволяет</w:t>
      </w:r>
      <w:r>
        <w:rPr>
          <w:rFonts w:eastAsiaTheme="majorEastAsia" w:cstheme="majorBidi"/>
          <w:szCs w:val="26"/>
        </w:rPr>
        <w:t xml:space="preserve"> </w:t>
      </w:r>
      <w:r>
        <w:rPr>
          <w:rFonts w:eastAsiaTheme="majorEastAsia" w:cstheme="majorBidi"/>
          <w:iCs/>
          <w:szCs w:val="26"/>
        </w:rPr>
        <w:t xml:space="preserve">привязать технические коды маркировок без перехода на экран «Марки товара» (дополнительно должно быть выключено «Контроль GTIN»)</w:t>
      </w:r>
      <w:r>
        <w:rPr>
          <w:rFonts w:eastAsiaTheme="majorEastAsia" w:cstheme="majorBidi"/>
          <w:szCs w:val="26"/>
        </w:rPr>
        <w:t xml:space="preserve">.</w:t>
      </w:r>
      <w:r>
        <w:rPr>
          <w:rFonts w:eastAsiaTheme="majorEastAsia" w:cstheme="majorBidi"/>
          <w:szCs w:val="26"/>
        </w:rPr>
        <w:t xml:space="preserve"> Для работы пользователь сканирует сначала штрихкод товара, затем код маркировки.</w:t>
      </w:r>
      <w:r>
        <w:rPr>
          <w:rFonts w:eastAsiaTheme="majorEastAsia" w:cstheme="majorBidi"/>
          <w:szCs w:val="26"/>
        </w:rPr>
      </w:r>
    </w:p>
    <w:p>
      <w:pPr>
        <w:pStyle w:val="1256"/>
        <w:ind w:left="0" w:firstLine="851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3.3) Вкладка «Серии»:</w:t>
      </w:r>
      <w:r>
        <w:rPr>
          <w:rFonts w:eastAsiaTheme="majorEastAsia" w:cstheme="majorBidi"/>
          <w:szCs w:val="26"/>
        </w:rPr>
      </w:r>
    </w:p>
    <w:p>
      <w:pPr>
        <w:pStyle w:val="1256"/>
        <w:ind w:left="0" w:firstLine="851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- </w:t>
      </w:r>
      <w:r>
        <w:rPr>
          <w:rFonts w:eastAsiaTheme="majorEastAsia" w:cstheme="majorBidi"/>
          <w:szCs w:val="26"/>
        </w:rPr>
        <w:t xml:space="preserve">«Контроль уникальности серий» - в активном состоянии устанавливается </w:t>
      </w:r>
      <w:r>
        <w:rPr>
          <w:rStyle w:val="1286"/>
          <w:color w:val="000000"/>
        </w:rPr>
        <w:t xml:space="preserve">запрет на </w:t>
      </w:r>
      <w:r>
        <w:rPr>
          <w:color w:val="000000"/>
        </w:rPr>
        <w:t xml:space="preserve">повторное добавление серии и сканирование обычных штрихкодов товаров (отсканированный ШК есть в таблице «Штрихкоды номенклатуры»)</w:t>
      </w:r>
      <w:r>
        <w:rPr>
          <w:rFonts w:eastAsiaTheme="majorEastAsia" w:cstheme="majorBidi"/>
          <w:szCs w:val="26"/>
        </w:rPr>
        <w:t xml:space="preserve">;</w:t>
      </w:r>
      <w:r>
        <w:rPr>
          <w:rFonts w:eastAsiaTheme="majorEastAsia" w:cstheme="majorBidi"/>
          <w:szCs w:val="26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25809" cy="2519680"/>
                <wp:effectExtent l="19050" t="19050" r="27305" b="13970"/>
                <wp:docPr id="303" name="Рисунок 5945050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8"/>
                        <a:stretch/>
                      </pic:blipFill>
                      <pic:spPr bwMode="auto">
                        <a:xfrm>
                          <a:off x="0" y="0"/>
                          <a:ext cx="1750830" cy="25562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2" o:spid="_x0000_s302" type="#_x0000_t75" style="width:135.89pt;height:198.40pt;mso-wrap-distance-left:0.00pt;mso-wrap-distance-top:0.00pt;mso-wrap-distance-right:0.00pt;mso-wrap-distance-bottom:0.00pt;" strokecolor="#000000">
                <v:path textboxrect="0,0,0,0"/>
                <v:imagedata r:id="rId29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3665" cy="2509979"/>
                <wp:effectExtent l="19050" t="19050" r="20320" b="24130"/>
                <wp:docPr id="304" name="Рисунок 5945049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1724543" cy="25259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3" o:spid="_x0000_s303" type="#_x0000_t75" style="width:134.93pt;height:197.64pt;mso-wrap-distance-left:0.00pt;mso-wrap-distance-top:0.00pt;mso-wrap-distance-right:0.00pt;mso-wrap-distance-bottom:0.00pt;" strokecolor="#000000">
                <v:path textboxrect="0,0,0,0"/>
                <v:imagedata r:id="rId299" o:title=""/>
              </v:shape>
            </w:pict>
          </mc:Fallback>
        </mc:AlternateContent>
      </w:r>
      <w:r/>
    </w:p>
    <w:p>
      <w:pPr>
        <w:pStyle w:val="1252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77 – Работа с сериями</w:t>
      </w:r>
      <w:r>
        <w:rPr>
          <w:rFonts w:eastAsiaTheme="majorEastAsia" w:cstheme="majorBidi"/>
          <w:szCs w:val="26"/>
        </w:rPr>
      </w:r>
    </w:p>
    <w:p>
      <w:pPr>
        <w:ind w:firstLine="851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- </w:t>
      </w:r>
      <w:r>
        <w:rPr>
          <w:rStyle w:val="1286"/>
          <w:color w:val="000000"/>
        </w:rPr>
        <w:t xml:space="preserve">«Удалять серии без предупреждения» - </w:t>
      </w:r>
      <w:r>
        <w:rPr>
          <w:color w:val="000000"/>
        </w:rPr>
        <w:t xml:space="preserve">автоматическое удаление без предупреждения повторно отсканированной серии (в том числе добавленных при массовом сканировании)</w:t>
      </w:r>
      <w:r>
        <w:rPr>
          <w:rFonts w:eastAsiaTheme="majorEastAsia" w:cstheme="majorBidi"/>
          <w:szCs w:val="26"/>
        </w:rPr>
        <w:t xml:space="preserve">;</w:t>
      </w:r>
      <w:r>
        <w:rPr>
          <w:rFonts w:eastAsiaTheme="majorEastAsia" w:cstheme="majorBidi"/>
          <w:szCs w:val="26"/>
        </w:rPr>
      </w:r>
    </w:p>
    <w:p>
      <w:pPr>
        <w:ind w:firstLine="851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- </w:t>
      </w:r>
      <w:r>
        <w:rPr>
          <w:rFonts w:eastAsiaTheme="majorEastAsia" w:cstheme="majorBidi"/>
          <w:szCs w:val="26"/>
        </w:rPr>
        <w:t xml:space="preserve">«Подтверждение при удалении дубля» - в активном состоянии отображается окно подтверждения удаления повторно отсканированной серии, в неактивном состоянии при дублировании удаляет серию из списка;</w:t>
      </w:r>
      <w:r>
        <w:rPr>
          <w:rFonts w:eastAsiaTheme="majorEastAsia" w:cstheme="majorBidi"/>
          <w:szCs w:val="26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37469" cy="2591751"/>
                <wp:effectExtent l="19050" t="19050" r="15240" b="18415"/>
                <wp:docPr id="305" name="Рисунок 5945049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0"/>
                        <a:stretch/>
                      </pic:blipFill>
                      <pic:spPr bwMode="auto">
                        <a:xfrm>
                          <a:off x="0" y="0"/>
                          <a:ext cx="1758371" cy="26229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4" o:spid="_x0000_s304" type="#_x0000_t75" style="width:136.81pt;height:204.07pt;mso-wrap-distance-left:0.00pt;mso-wrap-distance-top:0.00pt;mso-wrap-distance-right:0.00pt;mso-wrap-distance-bottom:0.00pt;" strokecolor="#000000">
                <v:path textboxrect="0,0,0,0"/>
                <v:imagedata r:id="rId300" o:title=""/>
              </v:shape>
            </w:pict>
          </mc:Fallback>
        </mc:AlternateContent>
      </w:r>
      <w:r/>
    </w:p>
    <w:p>
      <w:pPr>
        <w:pStyle w:val="1252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78 - Удаление серий товара</w:t>
      </w:r>
      <w:r>
        <w:rPr>
          <w:rFonts w:eastAsiaTheme="majorEastAsia" w:cstheme="majorBidi"/>
          <w:szCs w:val="26"/>
        </w:rPr>
      </w:r>
    </w:p>
    <w:p>
      <w:pPr>
        <w:ind w:firstLine="851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- </w:t>
      </w:r>
      <w:r>
        <w:rPr>
          <w:rFonts w:eastAsiaTheme="majorEastAsia" w:cstheme="majorBidi"/>
          <w:szCs w:val="26"/>
        </w:rPr>
        <w:t xml:space="preserve">«Массовое сканирование в сериях» – в активном состоянии разделяет зашифрованный в одном коде список серий;</w:t>
      </w:r>
      <w:r>
        <w:rPr>
          <w:rFonts w:eastAsiaTheme="majorEastAsia" w:cstheme="majorBidi"/>
          <w:szCs w:val="26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21824" cy="2778708"/>
                <wp:effectExtent l="19050" t="19050" r="26034" b="22225"/>
                <wp:docPr id="306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>
                          <a:off x="0" y="0"/>
                          <a:ext cx="1838248" cy="28037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5" o:spid="_x0000_s305" type="#_x0000_t75" style="width:143.45pt;height:218.80pt;mso-wrap-distance-left:0.00pt;mso-wrap-distance-top:0.00pt;mso-wrap-distance-right:0.00pt;mso-wrap-distance-bottom:0.00pt;" strokecolor="#000000">
                <v:path textboxrect="0,0,0,0"/>
                <v:imagedata r:id="rId301" o:title=""/>
              </v:shape>
            </w:pict>
          </mc:Fallback>
        </mc:AlternateContent>
      </w:r>
      <w:r/>
    </w:p>
    <w:p>
      <w:pPr>
        <w:pStyle w:val="1252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79 – Удаление из списка дублированных серий при потоковом сканировании</w:t>
      </w:r>
      <w:r>
        <w:rPr>
          <w:rFonts w:eastAsiaTheme="majorEastAsia" w:cstheme="majorBidi"/>
          <w:szCs w:val="26"/>
        </w:rPr>
      </w:r>
    </w:p>
    <w:p>
      <w:pPr>
        <w:ind w:firstLine="851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- </w:t>
      </w:r>
      <w:r>
        <w:rPr>
          <w:rFonts w:eastAsiaTheme="majorEastAsia" w:cstheme="majorBidi"/>
          <w:szCs w:val="26"/>
        </w:rPr>
        <w:t xml:space="preserve">Поле символов-разделителей – строка для ввода символов, которыми разделен список серий в одном коде (по умолчанию «,.;»). При массовом сканировании устройством будет осуществляться поиск установленного разделителя в QR-коде;</w:t>
      </w:r>
      <w:r>
        <w:rPr>
          <w:rFonts w:eastAsiaTheme="majorEastAsia" w:cstheme="majorBidi"/>
          <w:szCs w:val="26"/>
        </w:rPr>
      </w:r>
    </w:p>
    <w:p>
      <w:pPr>
        <w:ind w:firstLine="851"/>
        <w:spacing w:line="360" w:lineRule="auto"/>
      </w:pPr>
      <w:r>
        <w:rPr>
          <w:rFonts w:eastAsiaTheme="majorEastAsia" w:cstheme="majorBidi"/>
          <w:szCs w:val="26"/>
        </w:rPr>
        <w:t xml:space="preserve">- </w:t>
      </w:r>
      <w:r>
        <w:rPr>
          <w:rFonts w:eastAsiaTheme="majorEastAsia" w:cstheme="majorBidi"/>
          <w:szCs w:val="26"/>
        </w:rPr>
        <w:t xml:space="preserve">П</w:t>
      </w:r>
      <w:r>
        <w:t xml:space="preserve">оле длины символов штрихкода – для указания минимального и максимального значения символов при сканировании серий номенклатуры.</w:t>
      </w:r>
      <w:r/>
    </w:p>
    <w:p>
      <w:pPr>
        <w:pStyle w:val="1256"/>
        <w:numPr>
          <w:ilvl w:val="0"/>
          <w:numId w:val="66"/>
        </w:numPr>
        <w:ind w:left="0" w:firstLine="851"/>
        <w:spacing w:line="360" w:lineRule="auto"/>
      </w:pPr>
      <w:r>
        <w:t xml:space="preserve">Шрифты – позволяют настроить шрифт текста при работе с </w:t>
      </w:r>
      <w:r>
        <w:t xml:space="preserve">документами в мобильном приложении;</w:t>
      </w:r>
      <w:r/>
    </w:p>
    <w:p>
      <w:pPr>
        <w:pStyle w:val="1256"/>
        <w:numPr>
          <w:ilvl w:val="0"/>
          <w:numId w:val="66"/>
        </w:numPr>
        <w:ind w:left="0" w:firstLine="851"/>
        <w:spacing w:line="360" w:lineRule="auto"/>
      </w:pPr>
      <w:r>
        <w:t xml:space="preserve">Звуки – позволяют настроить различные сигналы (удачного события, предупреждения или ошибки) при работе с товарами в документе;</w:t>
      </w:r>
      <w:r/>
    </w:p>
    <w:p>
      <w:pPr>
        <w:pStyle w:val="1256"/>
        <w:numPr>
          <w:ilvl w:val="0"/>
          <w:numId w:val="66"/>
        </w:numPr>
        <w:ind w:left="0" w:firstLine="851"/>
        <w:spacing w:line="360" w:lineRule="auto"/>
      </w:pPr>
      <w:r>
        <w:t xml:space="preserve">Хранение данных – позволяют настроить время хранения документов и логов ошибок в мобильном приложении;</w:t>
      </w:r>
      <w:r/>
    </w:p>
    <w:p>
      <w:pPr>
        <w:pStyle w:val="1256"/>
        <w:numPr>
          <w:ilvl w:val="0"/>
          <w:numId w:val="66"/>
        </w:numPr>
        <w:ind w:left="0" w:firstLine="851"/>
        <w:spacing w:line="360" w:lineRule="auto"/>
      </w:pPr>
      <w:r>
        <w:t xml:space="preserve">Печать – используется для настройки подключения устройства к принтеру и настройки шаблона печати этикеток и ценников (подробнее в </w:t>
      </w:r>
      <w:hyperlink w:tooltip="#_Настройки_печати" w:anchor="_Настройки_печати" w:history="1">
        <w:r>
          <w:rPr>
            <w:rStyle w:val="1250"/>
          </w:rPr>
          <w:t xml:space="preserve">пункте 1</w:t>
        </w:r>
        <w:r>
          <w:rPr>
            <w:rStyle w:val="1250"/>
          </w:rPr>
          <w:t xml:space="preserve">2</w:t>
        </w:r>
        <w:r>
          <w:rPr>
            <w:rStyle w:val="1250"/>
          </w:rPr>
          <w:t xml:space="preserve">.1</w:t>
        </w:r>
      </w:hyperlink>
      <w:r>
        <w:t xml:space="preserve">);</w:t>
      </w:r>
      <w:r/>
    </w:p>
    <w:p>
      <w:pPr>
        <w:pStyle w:val="1256"/>
        <w:numPr>
          <w:ilvl w:val="0"/>
          <w:numId w:val="66"/>
        </w:numPr>
        <w:ind w:left="0" w:firstLine="851"/>
        <w:spacing w:line="360" w:lineRule="auto"/>
      </w:pPr>
      <w:r>
        <w:t xml:space="preserve">Сканер штрихкодов – позволяет проверить работу сканера в приложении при указании модели т</w:t>
      </w:r>
      <w:r>
        <w:t xml:space="preserve">ерминала из списка. Если в списке отсутствует модель терминала, есть возможность ручного ввода данных с указанием сообщения, переменной и длины значения (если указана в настройках устройства). Данные значения запросите у поставщика оборудования (подробнее </w:t>
      </w:r>
      <w:hyperlink w:tooltip="#_Настройка_сканирования_в" w:anchor="_Настройка_сканирования_в" w:history="1">
        <w:r>
          <w:rPr>
            <w:rStyle w:val="1250"/>
          </w:rPr>
          <w:t xml:space="preserve">п.3</w:t>
        </w:r>
      </w:hyperlink>
      <w:r>
        <w:t xml:space="preserve"> раздела </w:t>
      </w:r>
      <w:r>
        <w:rPr>
          <w:lang w:val="en-US"/>
        </w:rPr>
        <w:t xml:space="preserve">V</w:t>
      </w:r>
      <w:r>
        <w:t xml:space="preserve">);</w:t>
      </w:r>
      <w:r/>
    </w:p>
    <w:p>
      <w:pPr>
        <w:pStyle w:val="1256"/>
        <w:numPr>
          <w:ilvl w:val="0"/>
          <w:numId w:val="66"/>
        </w:numPr>
        <w:ind w:left="0" w:firstLine="851"/>
        <w:spacing w:line="360" w:lineRule="auto"/>
      </w:pPr>
      <w:r>
        <w:t xml:space="preserve">Лог ошибок – используется для просмотра текста ошибок при работе с приложением;</w:t>
      </w:r>
      <w:r/>
    </w:p>
    <w:p>
      <w:pPr>
        <w:pStyle w:val="1079"/>
        <w:numPr>
          <w:ilvl w:val="1"/>
          <w:numId w:val="107"/>
        </w:numPr>
      </w:pPr>
      <w:r/>
      <w:bookmarkStart w:id="151" w:name="_Настройка_шаблона_печати_1"/>
      <w:r/>
      <w:bookmarkStart w:id="152" w:name="_Toc193214280"/>
      <w:r/>
      <w:bookmarkEnd w:id="151"/>
      <w:r>
        <w:t xml:space="preserve">Настройка шаблона печати этикеток и ценников в мобильном приложении</w:t>
      </w:r>
      <w:bookmarkEnd w:id="152"/>
      <w:r/>
      <w:r/>
    </w:p>
    <w:p>
      <w:pPr>
        <w:ind w:firstLine="567"/>
        <w:spacing w:line="360" w:lineRule="auto"/>
      </w:pPr>
      <w:r>
        <w:t xml:space="preserve">Во всех разделах в мобильной части, где имеется то</w:t>
      </w:r>
      <w:r>
        <w:t xml:space="preserve">варная часть (за исключение раздела Товары), есть возможность печати этикеток и ценников для выбранного штрихкода товара. Этикетки печатаются по выбранному шаблону из списка заданных шаблонов в 1С. Настройка печати осуществляется в разделе Параметры на МУ.</w:t>
      </w:r>
      <w:r/>
    </w:p>
    <w:p>
      <w:pPr>
        <w:pStyle w:val="1256"/>
        <w:ind w:left="0" w:firstLine="567"/>
        <w:spacing w:line="360" w:lineRule="auto"/>
      </w:pPr>
      <w:r>
        <w:t xml:space="preserve">Для настройки печати этикеток или ценников, необходимо:</w:t>
      </w:r>
      <w:r/>
    </w:p>
    <w:p>
      <w:pPr>
        <w:pStyle w:val="1256"/>
        <w:numPr>
          <w:ilvl w:val="0"/>
          <w:numId w:val="47"/>
        </w:numPr>
        <w:ind w:left="0" w:firstLine="567"/>
        <w:spacing w:line="360" w:lineRule="auto"/>
      </w:pPr>
      <w:r>
        <w:t xml:space="preserve">В мобильной части перейти в раздел «Параметры» -&gt; «Печать»;</w:t>
      </w:r>
      <w:r/>
    </w:p>
    <w:p>
      <w:pPr>
        <w:pStyle w:val="1256"/>
        <w:numPr>
          <w:ilvl w:val="0"/>
          <w:numId w:val="47"/>
        </w:numPr>
        <w:ind w:left="0" w:firstLine="567"/>
        <w:spacing w:line="360" w:lineRule="auto"/>
      </w:pPr>
      <w:r>
        <w:t xml:space="preserve">Выбрать, по какому способу осуществляется подключение (</w:t>
      </w:r>
      <w:r>
        <w:rPr>
          <w:lang w:val="en-US"/>
        </w:rPr>
        <w:t xml:space="preserve">Bluetooth</w:t>
      </w:r>
      <w:r>
        <w:t xml:space="preserve"> или </w:t>
      </w:r>
      <w:r>
        <w:rPr>
          <w:lang w:val="en-US"/>
        </w:rPr>
        <w:t xml:space="preserve">WIFI</w:t>
      </w:r>
      <w:r>
        <w:t xml:space="preserve">) и какой используется шаблон;</w:t>
      </w:r>
      <w:r/>
    </w:p>
    <w:p>
      <w:pPr>
        <w:pStyle w:val="1256"/>
        <w:numPr>
          <w:ilvl w:val="0"/>
          <w:numId w:val="47"/>
        </w:numPr>
        <w:ind w:left="0" w:firstLine="567"/>
        <w:spacing w:line="360" w:lineRule="auto"/>
      </w:pPr>
      <w:r>
        <w:t xml:space="preserve">По необходимости включить «Офлайн печать» - в активном состоянии блокирует пользовательский запрос в 1С для получения данных по </w:t>
      </w:r>
      <w:r>
        <w:t xml:space="preserve">товару. На печать выводятся данные с экранов «Документ товары» и «Товар выбор». Доступные данные для вывода на печать: </w:t>
      </w:r>
      <w:r>
        <w:t xml:space="preserve">[Серия], [Номенклатура], [Характеристика], [Количество план], [Количество], [Артикул], дополнительный реквизит строки в виде [&lt;к</w:t>
      </w:r>
      <w:r>
        <w:t xml:space="preserve">люч&gt;] (пример: [ВесУпаковки])</w:t>
      </w:r>
      <w:r>
        <w:t xml:space="preserve">. Офлайн печать доступна в процессах: Документы, Групповая обработка, Сбор ШК, Создание перемещения;</w:t>
      </w:r>
      <w:r/>
    </w:p>
    <w:p>
      <w:pPr>
        <w:pStyle w:val="1256"/>
        <w:numPr>
          <w:ilvl w:val="0"/>
          <w:numId w:val="47"/>
        </w:numPr>
        <w:ind w:left="0" w:firstLine="567"/>
        <w:spacing w:line="360" w:lineRule="auto"/>
        <w:rPr>
          <w:lang w:eastAsia="en-US"/>
        </w:rPr>
      </w:pPr>
      <w:r>
        <w:t xml:space="preserve">Подключить принтер в приложении (по </w:t>
      </w:r>
      <w:r>
        <w:rPr>
          <w:lang w:val="en-US"/>
        </w:rPr>
        <w:t xml:space="preserve">Bluetooth</w:t>
      </w:r>
      <w:r>
        <w:t xml:space="preserve"> или </w:t>
      </w:r>
      <w:r>
        <w:rPr>
          <w:lang w:val="en-US"/>
        </w:rPr>
        <w:t xml:space="preserve">WIFI</w:t>
      </w:r>
      <w:r>
        <w:t xml:space="preserve">);</w:t>
      </w:r>
      <w:r>
        <w:rPr>
          <w:lang w:eastAsia="en-US"/>
        </w:rPr>
      </w:r>
    </w:p>
    <w:p>
      <w:pPr>
        <w:ind w:firstLine="567"/>
        <w:spacing w:line="360" w:lineRule="auto"/>
        <w:rPr>
          <w:lang w:eastAsia="en-US"/>
        </w:rPr>
      </w:pPr>
      <w:r>
        <w:rPr>
          <w:lang w:eastAsia="en-US"/>
        </w:rPr>
        <w:t xml:space="preserve">Примечание: при настройке подключения по </w:t>
      </w:r>
      <w:r>
        <w:rPr>
          <w:lang w:val="en-US" w:eastAsia="en-US"/>
        </w:rPr>
        <w:t xml:space="preserve">Bluetooth</w:t>
      </w:r>
      <w:r>
        <w:rPr>
          <w:lang w:eastAsia="en-US"/>
        </w:rPr>
        <w:t xml:space="preserve"> может быть подключено только одно устройство, по </w:t>
      </w:r>
      <w:r>
        <w:rPr>
          <w:lang w:val="en-US" w:eastAsia="en-US"/>
        </w:rPr>
        <w:t xml:space="preserve">WiFi</w:t>
      </w:r>
      <w:r>
        <w:rPr>
          <w:lang w:eastAsia="en-US"/>
        </w:rPr>
        <w:t xml:space="preserve"> несколько. При этом отправка на печать выводится только с одного устройства.</w:t>
      </w:r>
      <w:r>
        <w:rPr>
          <w:lang w:eastAsia="en-US"/>
        </w:rPr>
      </w:r>
    </w:p>
    <w:p>
      <w:pPr>
        <w:pStyle w:val="1256"/>
        <w:numPr>
          <w:ilvl w:val="0"/>
          <w:numId w:val="47"/>
        </w:numPr>
        <w:ind w:left="0" w:firstLine="567"/>
        <w:spacing w:line="360" w:lineRule="auto"/>
        <w:rPr>
          <w:lang w:eastAsia="en-US"/>
        </w:rPr>
      </w:pPr>
      <w:r>
        <w:t xml:space="preserve">Настроить шаблон печати 1с или формата </w:t>
      </w:r>
      <w:r>
        <w:rPr>
          <w:lang w:val="en-US"/>
        </w:rPr>
        <w:t xml:space="preserve">ZPL</w:t>
      </w:r>
      <w:r>
        <w:t xml:space="preserve">;</w:t>
      </w:r>
      <w:r>
        <w:rPr>
          <w:lang w:eastAsia="en-US"/>
        </w:rPr>
      </w:r>
    </w:p>
    <w:p>
      <w:pPr>
        <w:pStyle w:val="1256"/>
        <w:numPr>
          <w:ilvl w:val="0"/>
          <w:numId w:val="47"/>
        </w:numPr>
        <w:ind w:left="0" w:firstLine="567"/>
        <w:spacing w:line="360" w:lineRule="auto"/>
        <w:rPr>
          <w:lang w:eastAsia="en-US"/>
        </w:rPr>
      </w:pPr>
      <w:r>
        <w:t xml:space="preserve">После сохранения параметров шаблон действует при выборе любого штрихкода в приложении. </w:t>
      </w:r>
      <w:r>
        <w:rPr>
          <w:lang w:eastAsia="en-US"/>
        </w:rPr>
      </w:r>
    </w:p>
    <w:p>
      <w:pPr>
        <w:pStyle w:val="1079"/>
        <w:numPr>
          <w:ilvl w:val="1"/>
          <w:numId w:val="107"/>
        </w:numPr>
      </w:pPr>
      <w:r/>
      <w:bookmarkStart w:id="153" w:name="_Toc193214281"/>
      <w:r>
        <w:t xml:space="preserve">Подключение принтера</w:t>
      </w:r>
      <w:bookmarkEnd w:id="153"/>
      <w:r/>
      <w:r/>
    </w:p>
    <w:p>
      <w:pPr>
        <w:pStyle w:val="1256"/>
        <w:ind w:left="0" w:firstLine="567"/>
        <w:spacing w:line="360" w:lineRule="auto"/>
      </w:pPr>
      <w:r>
        <w:t xml:space="preserve">Перейти к настройкам подключения принтера. В зависимости от выбора способа печати:</w:t>
      </w:r>
      <w:r/>
    </w:p>
    <w:p>
      <w:pPr>
        <w:pStyle w:val="1256"/>
        <w:ind w:left="0" w:firstLine="567"/>
        <w:spacing w:line="360" w:lineRule="auto"/>
      </w:pPr>
      <w:r>
        <w:t xml:space="preserve">Настройка </w:t>
      </w:r>
      <w:r>
        <w:rPr>
          <w:lang w:val="en-US"/>
        </w:rPr>
        <w:t xml:space="preserve">Bluetooth</w:t>
      </w:r>
      <w:r>
        <w:t xml:space="preserve"> принтера: </w:t>
      </w:r>
      <w:r/>
    </w:p>
    <w:p>
      <w:pPr>
        <w:pStyle w:val="1256"/>
        <w:numPr>
          <w:ilvl w:val="0"/>
          <w:numId w:val="88"/>
        </w:numPr>
        <w:ind w:left="0" w:firstLine="567"/>
        <w:spacing w:line="360" w:lineRule="auto"/>
      </w:pPr>
      <w:r>
        <w:t xml:space="preserve">Нажать «Показать присоединенные» для отображения списка присоединенных устройств к терминалу.</w:t>
      </w:r>
      <w:r/>
    </w:p>
    <w:p>
      <w:pPr>
        <w:pStyle w:val="1256"/>
        <w:numPr>
          <w:ilvl w:val="2"/>
          <w:numId w:val="88"/>
        </w:numPr>
        <w:ind w:left="0" w:firstLine="567"/>
        <w:spacing w:line="360" w:lineRule="auto"/>
      </w:pPr>
      <w:r>
        <w:t xml:space="preserve">Выбрать из списка нужное устройство для печати;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18672" cy="2991909"/>
                <wp:effectExtent l="19050" t="19050" r="15240" b="18415"/>
                <wp:docPr id="307" name="Рисунок 3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2"/>
                        <a:stretch/>
                      </pic:blipFill>
                      <pic:spPr bwMode="auto">
                        <a:xfrm>
                          <a:off x="0" y="0"/>
                          <a:ext cx="2128511" cy="300580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6" o:spid="_x0000_s306" type="#_x0000_t75" style="width:166.82pt;height:235.58pt;mso-wrap-distance-left:0.00pt;mso-wrap-distance-top:0.00pt;mso-wrap-distance-right:0.00pt;mso-wrap-distance-bottom:0.00pt;" strokecolor="#000000">
                <v:path textboxrect="0,0,0,0"/>
                <v:imagedata r:id="rId302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80 - Подключение принтера по </w:t>
      </w:r>
      <w:r>
        <w:rPr>
          <w:lang w:val="en-US"/>
        </w:rPr>
        <w:t xml:space="preserve">Bluetooth</w:t>
      </w:r>
      <w:r/>
    </w:p>
    <w:p>
      <w:pPr>
        <w:pStyle w:val="1256"/>
        <w:ind w:left="0" w:firstLine="567"/>
        <w:spacing w:line="360" w:lineRule="auto"/>
      </w:pPr>
      <w:r>
        <w:t xml:space="preserve">Настройка </w:t>
      </w:r>
      <w:r>
        <w:rPr>
          <w:lang w:val="en-US"/>
        </w:rPr>
        <w:t xml:space="preserve">WIFI</w:t>
      </w:r>
      <w:r>
        <w:t xml:space="preserve"> принтера:</w:t>
      </w:r>
      <w:r/>
    </w:p>
    <w:p>
      <w:pPr>
        <w:pStyle w:val="1256"/>
        <w:numPr>
          <w:ilvl w:val="0"/>
          <w:numId w:val="89"/>
        </w:numPr>
        <w:ind w:left="0" w:firstLine="567"/>
        <w:spacing w:line="360" w:lineRule="auto"/>
      </w:pPr>
      <w:r>
        <w:t xml:space="preserve">Указать в поле </w:t>
      </w:r>
      <w:r>
        <w:rPr>
          <w:lang w:val="en-US"/>
        </w:rPr>
        <w:t xml:space="preserve">IP</w:t>
      </w:r>
      <w:r>
        <w:t xml:space="preserve"> присоединяемого устройства печати;</w:t>
      </w:r>
      <w:r/>
    </w:p>
    <w:p>
      <w:pPr>
        <w:ind w:firstLine="567"/>
        <w:spacing w:line="360" w:lineRule="auto"/>
      </w:pPr>
      <w:r>
        <w:t xml:space="preserve">Важно: устройство и принтер должны быть подключены к одной точке доступа.</w:t>
      </w:r>
      <w:r/>
    </w:p>
    <w:p>
      <w:pPr>
        <w:pStyle w:val="1256"/>
        <w:numPr>
          <w:ilvl w:val="0"/>
          <w:numId w:val="89"/>
        </w:numPr>
        <w:ind w:left="0" w:firstLine="567"/>
        <w:spacing w:line="360" w:lineRule="auto"/>
      </w:pPr>
      <w:r>
        <w:t xml:space="preserve">«Сохранить».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54469" cy="2879020"/>
                <wp:effectExtent l="19050" t="19050" r="22225" b="17145"/>
                <wp:docPr id="308" name="Рисунок 3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2063099" cy="289111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7" o:spid="_x0000_s307" type="#_x0000_t75" style="width:161.77pt;height:226.69pt;mso-wrap-distance-left:0.00pt;mso-wrap-distance-top:0.00pt;mso-wrap-distance-right:0.00pt;mso-wrap-distance-bottom:0.00pt;" strokecolor="#000000">
                <v:path textboxrect="0,0,0,0"/>
                <v:imagedata r:id="rId303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81 - Подключение принтера по </w:t>
      </w:r>
      <w:r>
        <w:rPr>
          <w:lang w:val="en-US"/>
        </w:rPr>
        <w:t xml:space="preserve">WiFi</w:t>
      </w:r>
      <w:r/>
    </w:p>
    <w:p>
      <w:pPr>
        <w:pStyle w:val="1079"/>
        <w:numPr>
          <w:ilvl w:val="1"/>
          <w:numId w:val="107"/>
        </w:numPr>
      </w:pPr>
      <w:r/>
      <w:bookmarkStart w:id="154" w:name="_Toc193214282"/>
      <w:r>
        <w:t xml:space="preserve">Настройка шаблона 1С</w:t>
      </w:r>
      <w:bookmarkEnd w:id="154"/>
      <w:r/>
      <w:r/>
    </w:p>
    <w:p>
      <w:pPr>
        <w:ind w:firstLine="567"/>
        <w:spacing w:line="360" w:lineRule="auto"/>
      </w:pPr>
      <w:r>
        <w:t xml:space="preserve">В</w:t>
      </w:r>
      <w:r>
        <w:t xml:space="preserve"> настройке </w:t>
      </w:r>
      <w:r>
        <w:t xml:space="preserve">таблицы «Шаблоны этикеток»</w:t>
      </w:r>
      <w:r>
        <w:t xml:space="preserve"> для шаблонов 1С должны быть </w:t>
      </w:r>
      <w:r>
        <w:t xml:space="preserve">добавлены поля «</w:t>
      </w:r>
      <w:r>
        <w:rPr>
          <w:lang w:val="en-US"/>
        </w:rPr>
        <w:t xml:space="preserve">height</w:t>
      </w:r>
      <w:r>
        <w:t xml:space="preserve">» и «</w:t>
      </w:r>
      <w:r>
        <w:rPr>
          <w:lang w:val="en-US"/>
        </w:rPr>
        <w:t xml:space="preserve">wight</w:t>
      </w:r>
      <w:r>
        <w:t xml:space="preserve">» и заполнены значениями «Высота» и «Ширина».</w:t>
      </w:r>
      <w:r/>
    </w:p>
    <w:p>
      <w:pPr>
        <w:pStyle w:val="1256"/>
        <w:ind w:left="0"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19500" cy="2169998"/>
                <wp:effectExtent l="19050" t="19050" r="19050" b="20955"/>
                <wp:docPr id="309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4"/>
                        <a:stretch/>
                      </pic:blipFill>
                      <pic:spPr bwMode="auto">
                        <a:xfrm>
                          <a:off x="0" y="0"/>
                          <a:ext cx="3625677" cy="217370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8" o:spid="_x0000_s308" type="#_x0000_t75" style="width:285.00pt;height:170.87pt;mso-wrap-distance-left:0.00pt;mso-wrap-distance-top:0.00pt;mso-wrap-distance-right:0.00pt;mso-wrap-distance-bottom:0.00pt;" strokecolor="#000000">
                <v:path textboxrect="0,0,0,0"/>
                <v:imagedata r:id="rId304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82 – добавление полей Высота и Ширина в таблице</w:t>
      </w:r>
      <w:r/>
    </w:p>
    <w:p>
      <w:pPr>
        <w:pStyle w:val="1256"/>
        <w:ind w:left="0" w:firstLine="567"/>
        <w:jc w:val="left"/>
        <w:spacing w:line="360" w:lineRule="auto"/>
      </w:pPr>
      <w:r>
        <w:t xml:space="preserve">Перейти к настройкам шаблона печати. </w:t>
      </w:r>
      <w:r/>
    </w:p>
    <w:p>
      <w:pPr>
        <w:ind w:firstLine="567"/>
        <w:spacing w:line="360" w:lineRule="auto"/>
        <w:rPr>
          <w:rStyle w:val="1264"/>
        </w:rPr>
      </w:pPr>
      <w:r>
        <w:t xml:space="preserve">При создании любого шаблона в окне «Свойства» для автоматического определения параметров в строке «Заполнение» указывается значение как «Текст». </w:t>
      </w:r>
      <w:r>
        <w:rPr>
          <w:rStyle w:val="1264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90167" cy="2770094"/>
                <wp:effectExtent l="19050" t="19050" r="24765" b="11430"/>
                <wp:docPr id="310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5"/>
                        <a:stretch/>
                      </pic:blipFill>
                      <pic:spPr bwMode="auto">
                        <a:xfrm>
                          <a:off x="0" y="0"/>
                          <a:ext cx="4991665" cy="282758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9" o:spid="_x0000_s309" type="#_x0000_t75" style="width:385.05pt;height:218.12pt;mso-wrap-distance-left:0.00pt;mso-wrap-distance-top:0.00pt;mso-wrap-distance-right:0.00pt;mso-wrap-distance-bottom:0.00pt;" strokecolor="#000000">
                <v:path textboxrect="0,0,0,0"/>
                <v:imagedata r:id="rId305" o:title=""/>
              </v:shape>
            </w:pict>
          </mc:Fallback>
        </mc:AlternateContent>
      </w:r>
      <w:r>
        <w:rPr>
          <w:rStyle w:val="1264"/>
        </w:rPr>
        <w:t xml:space="preserve"> </w:t>
      </w:r>
      <w:r/>
    </w:p>
    <w:p>
      <w:pPr>
        <w:pStyle w:val="1252"/>
        <w:jc w:val="center"/>
        <w:rPr>
          <w:rStyle w:val="1264"/>
          <w:sz w:val="18"/>
          <w:szCs w:val="1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82 - Пример создания шаблона этикеток</w:t>
      </w:r>
      <w:r>
        <w:rPr>
          <w:rStyle w:val="1264"/>
          <w:sz w:val="18"/>
          <w:szCs w:val="18"/>
        </w:rPr>
      </w:r>
    </w:p>
    <w:p>
      <w:pPr>
        <w:ind w:firstLine="567"/>
        <w:spacing w:line="360" w:lineRule="auto"/>
      </w:pPr>
      <w:r>
        <w:t xml:space="preserve">Доступны следующие параметры для шаблона: </w:t>
      </w:r>
      <w:r>
        <w:t xml:space="preserve">[Серия], </w:t>
      </w:r>
      <w:r>
        <w:t xml:space="preserve">[Номенклатура], [Характеристика], [Ед.изм], [Артикул], [Цена]. </w:t>
      </w:r>
      <w:r>
        <w:rPr>
          <w:rStyle w:val="1264"/>
          <w:sz w:val="28"/>
          <w:szCs w:val="28"/>
        </w:rPr>
        <w:t xml:space="preserve">Для получения реквизита Упаковка в настройке шаблона 1С и </w:t>
      </w:r>
      <w:r>
        <w:rPr>
          <w:rStyle w:val="1264"/>
          <w:sz w:val="28"/>
          <w:szCs w:val="28"/>
          <w:lang w:val="en-US"/>
        </w:rPr>
        <w:t xml:space="preserve">ZPL</w:t>
      </w:r>
      <w:r>
        <w:rPr>
          <w:rStyle w:val="1264"/>
          <w:sz w:val="28"/>
          <w:szCs w:val="28"/>
        </w:rPr>
        <w:t xml:space="preserve"> должно быть указано [ЕдИзм]. Могут быть добавлены параметры, установленные в пользовательском запросе, а также </w:t>
      </w:r>
      <w:r>
        <w:rPr>
          <w:rStyle w:val="1264"/>
          <w:sz w:val="28"/>
          <w:szCs w:val="28"/>
        </w:rPr>
        <w:t xml:space="preserve">параметры из дополнительного реквизита табличной части в виде выбранного значения (например, [ДатаОтгрузки]. </w:t>
      </w:r>
      <w:r>
        <w:t xml:space="preserve">Для отображения все заданные параметры должны быть в формате текста в квадратных скобках.</w:t>
      </w:r>
      <w:r/>
    </w:p>
    <w:p>
      <w:pPr>
        <w:ind w:firstLine="567"/>
        <w:spacing w:line="360" w:lineRule="auto"/>
        <w:rPr>
          <w:szCs w:val="28"/>
        </w:rPr>
      </w:pPr>
      <w:r>
        <w:t xml:space="preserve">Примечание: не поддерживается печать [Ячейка].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66992" cy="2658745"/>
                <wp:effectExtent l="19050" t="19050" r="24130" b="27305"/>
                <wp:docPr id="311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6"/>
                        <a:stretch/>
                      </pic:blipFill>
                      <pic:spPr bwMode="auto">
                        <a:xfrm>
                          <a:off x="0" y="0"/>
                          <a:ext cx="1778037" cy="26753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0" o:spid="_x0000_s310" type="#_x0000_t75" style="width:139.13pt;height:209.35pt;mso-wrap-distance-left:0.00pt;mso-wrap-distance-top:0.00pt;mso-wrap-distance-right:0.00pt;mso-wrap-distance-bottom:0.00pt;" strokecolor="#000000">
                <v:path textboxrect="0,0,0,0"/>
                <v:imagedata r:id="rId306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60180" cy="2660015"/>
                <wp:effectExtent l="19050" t="19050" r="12065" b="26034"/>
                <wp:docPr id="312" name="Рисунок 5945049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7"/>
                        <a:stretch/>
                      </pic:blipFill>
                      <pic:spPr bwMode="auto">
                        <a:xfrm>
                          <a:off x="0" y="0"/>
                          <a:ext cx="1825531" cy="27587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1" o:spid="_x0000_s311" type="#_x0000_t75" style="width:138.60pt;height:209.45pt;mso-wrap-distance-left:0.00pt;mso-wrap-distance-top:0.00pt;mso-wrap-distance-right:0.00pt;mso-wrap-distance-bottom:0.00pt;" strokecolor="#000000">
                <v:path textboxrect="0,0,0,0"/>
                <v:imagedata r:id="rId30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84178" cy="2671445"/>
                <wp:effectExtent l="19050" t="19050" r="26034" b="14604"/>
                <wp:docPr id="313" name="Рисунок 3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8"/>
                        <a:stretch/>
                      </pic:blipFill>
                      <pic:spPr bwMode="auto">
                        <a:xfrm>
                          <a:off x="0" y="0"/>
                          <a:ext cx="1788709" cy="26782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2" o:spid="_x0000_s312" type="#_x0000_t75" style="width:140.49pt;height:210.35pt;mso-wrap-distance-left:0.00pt;mso-wrap-distance-top:0.00pt;mso-wrap-distance-right:0.00pt;mso-wrap-distance-bottom:0.00pt;" strokecolor="#000000">
                <v:path textboxrect="0,0,0,0"/>
                <v:imagedata r:id="rId308" o:title=""/>
              </v:shape>
            </w:pict>
          </mc:Fallback>
        </mc:AlternateContent>
      </w:r>
      <w:r>
        <w:t xml:space="preserve"> </w: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83 - Настройка шаблона 1с для печати</w:t>
      </w:r>
      <w:r/>
    </w:p>
    <w:p>
      <w:pPr>
        <w:pStyle w:val="1256"/>
        <w:numPr>
          <w:ilvl w:val="0"/>
          <w:numId w:val="86"/>
        </w:numPr>
        <w:ind w:left="0" w:firstLine="567"/>
        <w:spacing w:line="360" w:lineRule="auto"/>
      </w:pPr>
      <w:r>
        <w:t xml:space="preserve">Перейти к настройке Шаблона 1С;</w:t>
      </w:r>
      <w:r/>
    </w:p>
    <w:p>
      <w:pPr>
        <w:pStyle w:val="1256"/>
        <w:numPr>
          <w:ilvl w:val="0"/>
          <w:numId w:val="86"/>
        </w:numPr>
        <w:ind w:left="0" w:firstLine="567"/>
        <w:spacing w:line="360" w:lineRule="auto"/>
      </w:pPr>
      <w:r>
        <w:t xml:space="preserve">Нажать «</w:t>
      </w:r>
      <w:r>
        <w:t xml:space="preserve">Загрузить</w:t>
      </w:r>
      <w:r>
        <w:t xml:space="preserve">» для загрузки шаблонов из 1с в приложение;</w:t>
      </w:r>
      <w:r/>
    </w:p>
    <w:p>
      <w:pPr>
        <w:pStyle w:val="1256"/>
        <w:numPr>
          <w:ilvl w:val="0"/>
          <w:numId w:val="86"/>
        </w:numPr>
        <w:ind w:left="0" w:firstLine="567"/>
        <w:spacing w:line="360" w:lineRule="auto"/>
      </w:pPr>
      <w:r>
        <w:t xml:space="preserve">«Выбрать»</w:t>
      </w:r>
      <w:r>
        <w:t xml:space="preserve"> шаблон</w:t>
      </w:r>
      <w:r>
        <w:t xml:space="preserve"> из списка и задать значение для каждого параметра (если не выбрано по умолчанию);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94477" cy="2667635"/>
                <wp:effectExtent l="19050" t="19050" r="20320" b="18415"/>
                <wp:docPr id="314" name="Рисунок 3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9"/>
                        <a:stretch/>
                      </pic:blipFill>
                      <pic:spPr bwMode="auto">
                        <a:xfrm>
                          <a:off x="0" y="0"/>
                          <a:ext cx="1707012" cy="268736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3" o:spid="_x0000_s313" type="#_x0000_t75" style="width:133.42pt;height:210.05pt;mso-wrap-distance-left:0.00pt;mso-wrap-distance-top:0.00pt;mso-wrap-distance-right:0.00pt;mso-wrap-distance-bottom:0.00pt;" strokecolor="#000000">
                <v:path textboxrect="0,0,0,0"/>
                <v:imagedata r:id="rId309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</w:t>
      </w:r>
      <w:r>
        <w:t xml:space="preserve">– Настройка размера шаблона 1С</w:t>
      </w:r>
      <w:r/>
    </w:p>
    <w:p>
      <w:pPr>
        <w:pStyle w:val="1256"/>
        <w:numPr>
          <w:ilvl w:val="0"/>
          <w:numId w:val="86"/>
        </w:numPr>
        <w:ind w:left="0" w:firstLine="567"/>
        <w:spacing w:line="360" w:lineRule="auto"/>
      </w:pPr>
      <w:r>
        <w:t xml:space="preserve">В н</w:t>
      </w:r>
      <w:r>
        <w:t xml:space="preserve">астройке размеров шаблона</w:t>
      </w:r>
      <w:r>
        <w:t xml:space="preserve"> </w:t>
      </w:r>
      <w:r>
        <w:t xml:space="preserve">задать значение для каждого </w:t>
      </w:r>
      <w:r>
        <w:t xml:space="preserve">параметра (если не выбрано по умолчанию);</w:t>
      </w:r>
      <w:r/>
    </w:p>
    <w:p>
      <w:pPr>
        <w:pStyle w:val="1256"/>
        <w:numPr>
          <w:ilvl w:val="0"/>
          <w:numId w:val="86"/>
        </w:numPr>
        <w:ind w:left="0" w:firstLine="567"/>
        <w:spacing w:line="360" w:lineRule="auto"/>
      </w:pPr>
      <w:r>
        <w:t xml:space="preserve">Нажать </w:t>
      </w:r>
      <w:r>
        <w:t xml:space="preserve">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5740" cy="205740"/>
                <wp:effectExtent l="0" t="0" r="3810" b="3810"/>
                <wp:docPr id="315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0"/>
                        <a:stretch/>
                      </pic:blipFill>
                      <pic:spPr bwMode="auto">
                        <a:xfrm>
                          <a:off x="0" y="0"/>
                          <a:ext cx="205740" cy="205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4" o:spid="_x0000_s314" type="#_x0000_t75" style="width:16.20pt;height:16.20pt;mso-wrap-distance-left:0.00pt;mso-wrap-distance-top:0.00pt;mso-wrap-distance-right:0.00pt;mso-wrap-distance-bottom:0.00pt;" stroked="false">
                <v:path textboxrect="0,0,0,0"/>
                <v:imagedata r:id="rId310" o:title=""/>
              </v:shape>
            </w:pict>
          </mc:Fallback>
        </mc:AlternateContent>
      </w:r>
      <w:r>
        <w:t xml:space="preserve">». </w:t>
      </w:r>
      <w:r>
        <w:t xml:space="preserve">Шаблон настроен и действует при выборе любого штрихкода в приложении;</w:t>
      </w:r>
      <w:r/>
    </w:p>
    <w:p>
      <w:pPr>
        <w:pStyle w:val="1256"/>
        <w:ind w:left="0" w:firstLine="851"/>
        <w:spacing w:line="360" w:lineRule="auto"/>
      </w:pPr>
      <w: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8595" cy="194310"/>
                <wp:effectExtent l="0" t="0" r="1905" b="0"/>
                <wp:docPr id="316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1"/>
                        <a:stretch/>
                      </pic:blipFill>
                      <pic:spPr bwMode="auto">
                        <a:xfrm>
                          <a:off x="0" y="0"/>
                          <a:ext cx="192879" cy="1987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5" o:spid="_x0000_s315" type="#_x0000_t75" style="width:14.85pt;height:15.30pt;mso-wrap-distance-left:0.00pt;mso-wrap-distance-top:0.00pt;mso-wrap-distance-right:0.00pt;mso-wrap-distance-bottom:0.00pt;" stroked="false">
                <v:path textboxrect="0,0,0,0"/>
                <v:imagedata r:id="rId311" o:title=""/>
              </v:shape>
            </w:pict>
          </mc:Fallback>
        </mc:AlternateContent>
      </w:r>
      <w:r>
        <w:t xml:space="preserve">» - для обновления результата настройки шаблона;</w:t>
      </w:r>
      <w:r/>
    </w:p>
    <w:p>
      <w:pPr>
        <w:pStyle w:val="1256"/>
        <w:ind w:left="0" w:firstLine="851"/>
        <w:spacing w:line="360" w:lineRule="auto"/>
      </w:pPr>
      <w: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4147" cy="234315"/>
                <wp:effectExtent l="0" t="0" r="0" b="0"/>
                <wp:docPr id="317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2"/>
                        <a:stretch/>
                      </pic:blipFill>
                      <pic:spPr bwMode="auto">
                        <a:xfrm>
                          <a:off x="0" y="0"/>
                          <a:ext cx="199093" cy="2402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6" o:spid="_x0000_s316" type="#_x0000_t75" style="width:15.29pt;height:18.45pt;mso-wrap-distance-left:0.00pt;mso-wrap-distance-top:0.00pt;mso-wrap-distance-right:0.00pt;mso-wrap-distance-bottom:0.00pt;" stroked="false">
                <v:path textboxrect="0,0,0,0"/>
                <v:imagedata r:id="rId312" o:title=""/>
              </v:shape>
            </w:pict>
          </mc:Fallback>
        </mc:AlternateContent>
      </w:r>
      <w:r>
        <w:t xml:space="preserve">» - для вывода шаблона на печать;</w:t>
      </w:r>
      <w:r/>
    </w:p>
    <w:p>
      <w:pPr>
        <w:ind w:firstLine="851"/>
        <w:spacing w:line="360" w:lineRule="auto"/>
      </w:pPr>
      <w: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2890" cy="131445"/>
                <wp:effectExtent l="0" t="0" r="3810" b="1905"/>
                <wp:docPr id="318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3"/>
                        <a:stretch/>
                      </pic:blipFill>
                      <pic:spPr bwMode="auto">
                        <a:xfrm>
                          <a:off x="0" y="0"/>
                          <a:ext cx="262890" cy="1314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7" o:spid="_x0000_s317" type="#_x0000_t75" style="width:20.70pt;height:10.35pt;mso-wrap-distance-left:0.00pt;mso-wrap-distance-top:0.00pt;mso-wrap-distance-right:0.00pt;mso-wrap-distance-bottom:0.00pt;" stroked="false">
                <v:path textboxrect="0,0,0,0"/>
                <v:imagedata r:id="rId313" o:title=""/>
              </v:shape>
            </w:pict>
          </mc:Fallback>
        </mc:AlternateContent>
      </w:r>
      <w:r>
        <w:t xml:space="preserve">» - для настройки расположения шаблона и количества пикселей.</w:t>
      </w:r>
      <w:r/>
    </w:p>
    <w:p>
      <w:pPr>
        <w:ind w:firstLine="851"/>
        <w:jc w:val="left"/>
        <w:spacing w:before="0" w:after="160" w:line="360" w:lineRule="auto"/>
        <w:widowControl/>
      </w:pPr>
      <w:r>
        <w:t xml:space="preserve">В разделе «Документы», «Групповая обработка», «Адресное хранение» или «Сбор ШК»</w:t>
      </w:r>
      <w:r>
        <w:t xml:space="preserve">, </w:t>
      </w:r>
      <w:r>
        <w:t xml:space="preserve">при выборе товара</w:t>
      </w:r>
      <w:r>
        <w:t xml:space="preserve">, а также в таблице «Серии» при выборе серии</w:t>
      </w:r>
      <w:r>
        <w:t xml:space="preserve"> в контекстном меню по кнопке «Печать»\ «Печатать все»\ «Печать всех этикеток»</w:t>
      </w:r>
      <w:r>
        <w:t xml:space="preserve">\ «Печать всех серий»</w:t>
      </w:r>
      <w:r>
        <w:t xml:space="preserve"> по выбранному шаблону осуществляется отправка на печать. В разделе «Сбор ШК» при нажатии на строку в табличной части штрихкод также отправляется на печать.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08666" cy="2603642"/>
                <wp:effectExtent l="19050" t="19050" r="10795" b="25400"/>
                <wp:docPr id="319" name="Рисунок 3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4"/>
                        <a:stretch/>
                      </pic:blipFill>
                      <pic:spPr bwMode="auto">
                        <a:xfrm>
                          <a:off x="0" y="0"/>
                          <a:ext cx="1619817" cy="26216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8" o:spid="_x0000_s318" type="#_x0000_t75" style="width:126.67pt;height:205.01pt;mso-wrap-distance-left:0.00pt;mso-wrap-distance-top:0.00pt;mso-wrap-distance-right:0.00pt;mso-wrap-distance-bottom:0.00pt;" strokecolor="#000000">
                <v:path textboxrect="0,0,0,0"/>
                <v:imagedata r:id="rId31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3009" cy="2604278"/>
                <wp:effectExtent l="19050" t="19050" r="25400" b="24765"/>
                <wp:docPr id="320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5"/>
                        <a:stretch/>
                      </pic:blipFill>
                      <pic:spPr bwMode="auto">
                        <a:xfrm>
                          <a:off x="0" y="0"/>
                          <a:ext cx="1628535" cy="26293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9" o:spid="_x0000_s319" type="#_x0000_t75" style="width:127.01pt;height:205.06pt;mso-wrap-distance-left:0.00pt;mso-wrap-distance-top:0.00pt;mso-wrap-distance-right:0.00pt;mso-wrap-distance-bottom:0.00pt;" strokecolor="#000000">
                <v:path textboxrect="0,0,0,0"/>
                <v:imagedata r:id="rId31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54810" cy="2602622"/>
                <wp:effectExtent l="19050" t="19050" r="21590" b="26670"/>
                <wp:docPr id="321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60697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6"/>
                        <a:stretch/>
                      </pic:blipFill>
                      <pic:spPr bwMode="auto">
                        <a:xfrm>
                          <a:off x="0" y="0"/>
                          <a:ext cx="1675982" cy="2635921"/>
                        </a:xfrm>
                        <a:prstGeom prst="rect">
                          <a:avLst/>
                        </a:prstGeom>
                        <a:ln w="12699">
                          <a:solidFill>
                            <a:schemeClr val="accent1">
                              <a:lumMod val="50196"/>
                            </a:schemeClr>
                          </a:solidFill>
                          <a:prstDash val="solid"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0" o:spid="_x0000_s320" type="#_x0000_t75" style="width:130.30pt;height:204.93pt;mso-wrap-distance-left:0.00pt;mso-wrap-distance-top:0.00pt;mso-wrap-distance-right:0.00pt;mso-wrap-distance-bottom:0.00pt;" strokecolor="#1F3963" strokeweight="1.00pt">
                <v:path textboxrect="0,0,0,0"/>
                <v:imagedata r:id="rId316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84 - Возможность печати этикеток товара</w:t>
      </w:r>
      <w:r/>
    </w:p>
    <w:p>
      <w:pPr>
        <w:ind w:firstLine="567"/>
        <w:spacing w:line="360" w:lineRule="auto"/>
      </w:pPr>
      <w:r>
        <w:t xml:space="preserve">Сброс шаблона осуществляется по кнопке «Удалить настройки шаблонов печати».</w:t>
      </w:r>
      <w:r/>
    </w:p>
    <w:p>
      <w:pPr>
        <w:pStyle w:val="1079"/>
        <w:numPr>
          <w:ilvl w:val="1"/>
          <w:numId w:val="107"/>
        </w:numPr>
      </w:pPr>
      <w:r/>
      <w:bookmarkStart w:id="155" w:name="_Toc193214283"/>
      <w:r>
        <w:t xml:space="preserve">Шаблон </w:t>
      </w:r>
      <w:r>
        <w:rPr>
          <w:lang w:val="en-US"/>
        </w:rPr>
        <w:t xml:space="preserve">ZPL</w:t>
      </w:r>
      <w:bookmarkEnd w:id="155"/>
      <w:r/>
      <w:r/>
    </w:p>
    <w:p>
      <w:pPr>
        <w:ind w:firstLine="567"/>
        <w:spacing w:line="360" w:lineRule="auto"/>
      </w:pPr>
      <w:r>
        <w:rPr>
          <w:bCs/>
        </w:rPr>
        <w:t xml:space="preserve">Язык программирования Zebra (ZPL)</w:t>
      </w:r>
      <w:r>
        <w:t xml:space="preserve"> — язык команд, используемый всеми принтерами, совместимыми с ZPL. Этикетка формируется в виде команд принтера </w:t>
      </w:r>
      <w:r>
        <w:t xml:space="preserve">для печати нужного текста и изображений. Небольшой путеводитель по </w:t>
      </w:r>
      <w:r>
        <w:rPr>
          <w:lang w:val="en-US"/>
        </w:rPr>
        <w:t xml:space="preserve">ZPL</w:t>
      </w:r>
      <w:r>
        <w:t xml:space="preserve"> по </w:t>
      </w:r>
      <w:hyperlink r:id="rId317" w:tooltip="https://habr.com/ru/articles/266677/" w:history="1">
        <w:r>
          <w:rPr>
            <w:rStyle w:val="1250"/>
          </w:rPr>
          <w:t xml:space="preserve">ссылке</w:t>
        </w:r>
      </w:hyperlink>
      <w:r>
        <w:t xml:space="preserve">.</w:t>
      </w:r>
      <w:r/>
    </w:p>
    <w:p>
      <w:pPr>
        <w:ind w:firstLine="567"/>
        <w:spacing w:line="360" w:lineRule="auto"/>
      </w:pPr>
      <w:r>
        <w:t xml:space="preserve">Для работы с шаблоном </w:t>
      </w:r>
      <w:r>
        <w:rPr>
          <w:lang w:val="en-US"/>
        </w:rPr>
        <w:t xml:space="preserve">ZPL</w:t>
      </w:r>
      <w:r>
        <w:t xml:space="preserve">:</w:t>
      </w:r>
      <w:r/>
    </w:p>
    <w:p>
      <w:pPr>
        <w:pStyle w:val="1256"/>
        <w:numPr>
          <w:ilvl w:val="2"/>
          <w:numId w:val="142"/>
        </w:numPr>
        <w:ind w:left="0" w:firstLine="567"/>
        <w:spacing w:line="360" w:lineRule="auto"/>
        <w:rPr>
          <w:lang w:eastAsia="en-US"/>
        </w:rPr>
      </w:pPr>
      <w:r>
        <w:rPr>
          <w:lang w:eastAsia="en-US"/>
        </w:rPr>
        <w:t xml:space="preserve">В настройках подсистемы заполнить таблицу «Шаблоны этикеток»;</w:t>
      </w:r>
      <w:r>
        <w:rPr>
          <w:lang w:eastAsia="en-US"/>
        </w:rPr>
      </w:r>
    </w:p>
    <w:p>
      <w:pPr>
        <w:pStyle w:val="1256"/>
        <w:numPr>
          <w:ilvl w:val="2"/>
          <w:numId w:val="142"/>
        </w:numPr>
        <w:ind w:left="0" w:firstLine="567"/>
        <w:spacing w:line="360" w:lineRule="auto"/>
        <w:rPr>
          <w:lang w:eastAsia="en-US"/>
        </w:rPr>
      </w:pPr>
      <w:r>
        <w:rPr>
          <w:lang w:eastAsia="en-US"/>
        </w:rPr>
        <w:t xml:space="preserve">Указать в поле объекта справочник Шаблоны Этикеток </w:t>
      </w:r>
      <w:r>
        <w:rPr>
          <w:lang w:val="en-US" w:eastAsia="en-US"/>
        </w:rPr>
        <w:t xml:space="preserve">ZPL</w:t>
      </w:r>
      <w:r>
        <w:rPr>
          <w:lang w:eastAsia="en-US"/>
        </w:rPr>
        <w:t xml:space="preserve">;</w:t>
      </w:r>
      <w:r>
        <w:rPr>
          <w:lang w:eastAsia="en-US"/>
        </w:rPr>
      </w:r>
    </w:p>
    <w:p>
      <w:pPr>
        <w:pStyle w:val="1256"/>
        <w:numPr>
          <w:ilvl w:val="2"/>
          <w:numId w:val="142"/>
        </w:numPr>
        <w:ind w:left="0" w:firstLine="567"/>
        <w:spacing w:line="360" w:lineRule="auto"/>
        <w:rPr>
          <w:lang w:eastAsia="en-US"/>
        </w:rPr>
      </w:pPr>
      <w:r>
        <w:rPr>
          <w:lang w:eastAsia="en-US"/>
        </w:rPr>
        <w:t xml:space="preserve">Добавить поле </w:t>
      </w:r>
      <w:r>
        <w:rPr>
          <w:lang w:val="en-US" w:eastAsia="en-US"/>
        </w:rPr>
        <w:t xml:space="preserve">isZPL</w:t>
      </w:r>
      <w:r>
        <w:rPr>
          <w:lang w:eastAsia="en-US"/>
        </w:rPr>
        <w:t xml:space="preserve"> и заполнить реквизитом из пользовательского поля</w:t>
      </w:r>
      <w:r>
        <w:rPr>
          <w:lang w:eastAsia="en-US"/>
        </w:rPr>
        <w:t xml:space="preserve">;</w:t>
      </w:r>
      <w:r>
        <w:rPr>
          <w:lang w:eastAsia="en-US"/>
        </w:rPr>
      </w:r>
    </w:p>
    <w:p>
      <w:pPr>
        <w:pStyle w:val="1256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32662" cy="3505200"/>
                <wp:effectExtent l="19050" t="19050" r="25400" b="19050"/>
                <wp:docPr id="322" name="Рисунок 3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8"/>
                        <a:stretch/>
                      </pic:blipFill>
                      <pic:spPr bwMode="auto">
                        <a:xfrm>
                          <a:off x="0" y="0"/>
                          <a:ext cx="3640958" cy="351320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1" o:spid="_x0000_s321" type="#_x0000_t75" style="width:286.04pt;height:276.00pt;mso-wrap-distance-left:0.00pt;mso-wrap-distance-top:0.00pt;mso-wrap-distance-right:0.00pt;mso-wrap-distance-bottom:0.00pt;" strokecolor="#000000">
                <v:path textboxrect="0,0,0,0"/>
                <v:imagedata r:id="rId318" o:title=""/>
              </v:shape>
            </w:pict>
          </mc:Fallback>
        </mc:AlternateContent>
      </w:r>
      <w:r/>
    </w:p>
    <w:p>
      <w:pPr>
        <w:pStyle w:val="1252"/>
        <w:jc w:val="center"/>
        <w:rPr>
          <w:lang w:eastAsia="en-US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85 - Добавление реквизита в настройки таблицы Шаблоны этикеток</w:t>
      </w:r>
      <w:r>
        <w:rPr>
          <w:lang w:eastAsia="en-US"/>
        </w:rPr>
      </w:r>
    </w:p>
    <w:p>
      <w:pPr>
        <w:pStyle w:val="1256"/>
        <w:numPr>
          <w:ilvl w:val="2"/>
          <w:numId w:val="142"/>
        </w:numPr>
        <w:ind w:left="0" w:firstLine="567"/>
        <w:jc w:val="left"/>
        <w:spacing w:line="360" w:lineRule="auto"/>
        <w:rPr>
          <w:lang w:eastAsia="en-US"/>
        </w:rPr>
      </w:pPr>
      <w:r>
        <w:rPr>
          <w:lang w:eastAsia="en-US"/>
        </w:rPr>
        <w:t xml:space="preserve">Создать шаблон формата </w:t>
      </w:r>
      <w:r>
        <w:rPr>
          <w:lang w:val="en-US" w:eastAsia="en-US"/>
        </w:rPr>
        <w:t xml:space="preserve">ZPL</w:t>
      </w:r>
      <w:r>
        <w:rPr>
          <w:lang w:eastAsia="en-US"/>
        </w:rPr>
        <w:t xml:space="preserve"> в разделе расширения </w:t>
      </w:r>
      <w:r>
        <w:rPr>
          <w:lang w:val="en-US" w:eastAsia="en-US"/>
        </w:rPr>
        <w:t xml:space="preserve">Simple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ind w:firstLine="567"/>
        <w:spacing w:line="360" w:lineRule="auto"/>
      </w:pPr>
      <w:r>
        <w:t xml:space="preserve">Создание шаблона формата </w:t>
      </w:r>
      <w:r>
        <w:rPr>
          <w:lang w:val="en-US"/>
        </w:rPr>
        <w:t xml:space="preserve">ZPL</w:t>
      </w:r>
      <w:r>
        <w:t xml:space="preserve"> осуществляется в разделе «Штрихкоды этикеток </w:t>
      </w:r>
      <w:r>
        <w:rPr>
          <w:lang w:val="en-US"/>
        </w:rPr>
        <w:t xml:space="preserve">ZPL</w:t>
      </w:r>
      <w:r>
        <w:t xml:space="preserve">» расширения </w:t>
      </w:r>
      <w:r>
        <w:rPr>
          <w:lang w:val="en-US"/>
        </w:rPr>
        <w:t xml:space="preserve">Simple</w:t>
      </w:r>
      <w:r>
        <w:t xml:space="preserve">.</w:t>
      </w:r>
      <w:r/>
    </w:p>
    <w:p>
      <w:pPr>
        <w:pStyle w:val="1256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619625" cy="2993001"/>
                <wp:effectExtent l="19050" t="19050" r="9525" b="17145"/>
                <wp:docPr id="323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9"/>
                        <a:stretch/>
                      </pic:blipFill>
                      <pic:spPr bwMode="auto">
                        <a:xfrm>
                          <a:off x="0" y="0"/>
                          <a:ext cx="4666926" cy="302364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2" o:spid="_x0000_s322" type="#_x0000_t75" style="width:363.75pt;height:235.67pt;mso-wrap-distance-left:0.00pt;mso-wrap-distance-top:0.00pt;mso-wrap-distance-right:0.00pt;mso-wrap-distance-bottom:0.00pt;" strokecolor="#000000">
                <v:path textboxrect="0,0,0,0"/>
                <v:imagedata r:id="rId319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86 - Пример создания шаблона </w:t>
      </w:r>
      <w:r>
        <w:rPr>
          <w:lang w:val="en-US"/>
        </w:rPr>
        <w:t xml:space="preserve">ZPL</w:t>
      </w:r>
      <w:r/>
    </w:p>
    <w:p>
      <w:pPr>
        <w:pStyle w:val="1256"/>
        <w:ind w:left="0"/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78735" cy="2894704"/>
                <wp:effectExtent l="19050" t="19050" r="26670" b="20320"/>
                <wp:docPr id="324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0"/>
                        <a:stretch/>
                      </pic:blipFill>
                      <pic:spPr bwMode="auto">
                        <a:xfrm>
                          <a:off x="0" y="0"/>
                          <a:ext cx="1888627" cy="29099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3" o:spid="_x0000_s323" type="#_x0000_t75" style="width:147.93pt;height:227.93pt;mso-wrap-distance-left:0.00pt;mso-wrap-distance-top:0.00pt;mso-wrap-distance-right:0.00pt;mso-wrap-distance-bottom:0.00pt;" strokecolor="#000000">
                <v:path textboxrect="0,0,0,0"/>
                <v:imagedata r:id="rId32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48653" cy="2904441"/>
                <wp:effectExtent l="19050" t="19050" r="13970" b="10795"/>
                <wp:docPr id="325" name="Рисунок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1"/>
                        <a:stretch/>
                      </pic:blipFill>
                      <pic:spPr bwMode="auto">
                        <a:xfrm>
                          <a:off x="0" y="0"/>
                          <a:ext cx="1964708" cy="292837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4" o:spid="_x0000_s324" type="#_x0000_t75" style="width:153.44pt;height:228.70pt;mso-wrap-distance-left:0.00pt;mso-wrap-distance-top:0.00pt;mso-wrap-distance-right:0.00pt;mso-wrap-distance-bottom:0.00pt;" strokecolor="#000000">
                <v:path textboxrect="0,0,0,0"/>
                <v:imagedata r:id="rId321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87 - Настройка шаблона </w:t>
      </w:r>
      <w:r>
        <w:rPr>
          <w:lang w:val="en-US"/>
        </w:rPr>
        <w:t xml:space="preserve">ZPL</w:t>
      </w:r>
      <w:r>
        <w:t xml:space="preserve"> в приложении</w:t>
      </w:r>
      <w:r/>
    </w:p>
    <w:p>
      <w:pPr>
        <w:pStyle w:val="1256"/>
        <w:numPr>
          <w:ilvl w:val="1"/>
          <w:numId w:val="96"/>
        </w:numPr>
        <w:ind w:left="0" w:firstLine="567"/>
        <w:spacing w:line="360" w:lineRule="auto"/>
      </w:pPr>
      <w:r>
        <w:t xml:space="preserve">Нажать «</w:t>
      </w:r>
      <w:r>
        <w:t xml:space="preserve">Загрузить</w:t>
      </w:r>
      <w:r>
        <w:t xml:space="preserve">» для загрузки шаблонов из 1с в приложение;</w:t>
      </w:r>
      <w:r/>
    </w:p>
    <w:p>
      <w:pPr>
        <w:pStyle w:val="1256"/>
        <w:numPr>
          <w:ilvl w:val="1"/>
          <w:numId w:val="96"/>
        </w:numPr>
        <w:ind w:left="0" w:firstLine="567"/>
        <w:spacing w:line="360" w:lineRule="auto"/>
      </w:pPr>
      <w:r>
        <w:t xml:space="preserve">Во всплывающем меню выбрать из списка шаблон, по необходимости задать значение параметров;</w:t>
      </w:r>
      <w:r/>
    </w:p>
    <w:p>
      <w:pPr>
        <w:pStyle w:val="1256"/>
        <w:numPr>
          <w:ilvl w:val="1"/>
          <w:numId w:val="96"/>
        </w:numPr>
        <w:ind w:left="0" w:firstLine="567"/>
        <w:spacing w:line="360" w:lineRule="auto"/>
      </w:pPr>
      <w:r>
        <w:t xml:space="preserve">Нажать «Установить по умолчанию». </w:t>
      </w:r>
      <w:r>
        <w:t xml:space="preserve">Шаблон настроен и действует при выборе любого штрихкода в приложении;</w:t>
      </w:r>
      <w:r/>
    </w:p>
    <w:p>
      <w:pPr>
        <w:pStyle w:val="1256"/>
        <w:ind w:left="0" w:firstLine="567"/>
        <w:spacing w:line="360" w:lineRule="auto"/>
      </w:pPr>
      <w:r>
        <w:t xml:space="preserve">Для создания шаблона </w:t>
      </w:r>
      <w:r>
        <w:rPr>
          <w:lang w:val="en-US"/>
        </w:rPr>
        <w:t xml:space="preserve">ZPL</w:t>
      </w:r>
      <w:r>
        <w:t xml:space="preserve"> из строки:</w:t>
      </w:r>
      <w:r/>
    </w:p>
    <w:p>
      <w:pPr>
        <w:pStyle w:val="1256"/>
        <w:numPr>
          <w:ilvl w:val="0"/>
          <w:numId w:val="90"/>
        </w:numPr>
        <w:ind w:left="0" w:firstLine="567"/>
        <w:spacing w:line="360" w:lineRule="auto"/>
      </w:pPr>
      <w:r>
        <w:t xml:space="preserve">Нажать «Ввод из строки</w:t>
      </w:r>
      <w:r>
        <w:t xml:space="preserve">;</w:t>
      </w:r>
      <w:r/>
    </w:p>
    <w:p>
      <w:pPr>
        <w:pStyle w:val="1256"/>
        <w:numPr>
          <w:ilvl w:val="0"/>
          <w:numId w:val="90"/>
        </w:numPr>
        <w:ind w:left="0" w:firstLine="567"/>
        <w:spacing w:line="360" w:lineRule="auto"/>
      </w:pPr>
      <w:r>
        <w:t xml:space="preserve">Вв</w:t>
      </w:r>
      <w:r>
        <w:t xml:space="preserve">ести в поле код </w:t>
      </w:r>
      <w:r>
        <w:rPr>
          <w:lang w:val="en-US"/>
        </w:rPr>
        <w:t xml:space="preserve">ZPL</w:t>
      </w:r>
      <w:r>
        <w:t xml:space="preserve">, по необходимости задать значение </w:t>
      </w:r>
      <w:r>
        <w:t xml:space="preserve">параметров;</w:t>
      </w:r>
      <w:r/>
    </w:p>
    <w:p>
      <w:pPr>
        <w:pStyle w:val="1256"/>
        <w:numPr>
          <w:ilvl w:val="0"/>
          <w:numId w:val="90"/>
        </w:numPr>
        <w:ind w:left="0" w:firstLine="567"/>
        <w:spacing w:line="360" w:lineRule="auto"/>
      </w:pPr>
      <w:r>
        <w:t xml:space="preserve">Указать название шаблона;</w:t>
      </w:r>
      <w:r/>
    </w:p>
    <w:p>
      <w:pPr>
        <w:pStyle w:val="1256"/>
        <w:numPr>
          <w:ilvl w:val="0"/>
          <w:numId w:val="90"/>
        </w:numPr>
        <w:ind w:left="0" w:firstLine="567"/>
        <w:spacing w:line="360" w:lineRule="auto"/>
      </w:pPr>
      <w:r>
        <w:t xml:space="preserve">«Сохранить</w:t>
      </w:r>
      <w:r>
        <w:t xml:space="preserve"> шаблон</w:t>
      </w:r>
      <w:r>
        <w:t xml:space="preserve">».</w:t>
      </w:r>
      <w:r>
        <w:t xml:space="preserve"> Шаблон </w:t>
      </w:r>
      <w:r>
        <w:rPr>
          <w:lang w:val="en-US"/>
        </w:rPr>
        <w:t xml:space="preserve">ZPL</w:t>
      </w:r>
      <w:r>
        <w:t xml:space="preserve"> сохранен в списке выбора.</w:t>
      </w:r>
      <w:r/>
    </w:p>
    <w:p>
      <w:pPr>
        <w:ind w:firstLine="567"/>
        <w:spacing w:line="360" w:lineRule="auto"/>
      </w:pPr>
      <w:r>
        <w:t xml:space="preserve">После сохранения параметров шаблон действует при выбор</w:t>
      </w:r>
      <w:r>
        <w:t xml:space="preserve">е любого штрихкода в приложении.</w:t>
      </w:r>
      <w:r/>
    </w:p>
    <w:p>
      <w:pPr>
        <w:pStyle w:val="1078"/>
        <w:numPr>
          <w:ilvl w:val="0"/>
          <w:numId w:val="107"/>
        </w:numPr>
        <w:jc w:val="center"/>
        <w:spacing w:line="360" w:lineRule="auto"/>
      </w:pPr>
      <w:r/>
      <w:bookmarkStart w:id="156" w:name="_Настройка_шаблона_печати"/>
      <w:r/>
      <w:bookmarkStart w:id="157" w:name="_Настройки_печати"/>
      <w:r/>
      <w:bookmarkStart w:id="158" w:name="_Шаблон_ZPL"/>
      <w:r/>
      <w:bookmarkStart w:id="159" w:name="_Toc193214284"/>
      <w:r/>
      <w:bookmarkEnd w:id="156"/>
      <w:r/>
      <w:bookmarkEnd w:id="157"/>
      <w:r/>
      <w:bookmarkEnd w:id="158"/>
      <w:r>
        <w:t xml:space="preserve">Описание раздела «ПечатьЭтикеток» (только для он-лайн обмена)</w:t>
      </w:r>
      <w:bookmarkEnd w:id="159"/>
      <w:r/>
      <w:r/>
    </w:p>
    <w:p>
      <w:pPr>
        <w:ind w:firstLine="567"/>
        <w:spacing w:line="360" w:lineRule="auto"/>
      </w:pPr>
      <w:r>
        <w:t xml:space="preserve">В данном разделе пользователь может произвести печать этикеток и ценников при сканировании или добавлении вручную штрихкода товара.</w:t>
      </w:r>
      <w:r/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23272" cy="2934118"/>
                <wp:effectExtent l="19050" t="19050" r="24765" b="19050"/>
                <wp:docPr id="326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2"/>
                        <a:stretch/>
                      </pic:blipFill>
                      <pic:spPr bwMode="auto">
                        <a:xfrm>
                          <a:off x="0" y="0"/>
                          <a:ext cx="1832565" cy="294907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5" o:spid="_x0000_s325" type="#_x0000_t75" style="width:143.56pt;height:231.03pt;mso-wrap-distance-left:0.00pt;mso-wrap-distance-top:0.00pt;mso-wrap-distance-right:0.00pt;mso-wrap-distance-bottom:0.00pt;" strokecolor="#000000">
                <v:path textboxrect="0,0,0,0"/>
                <v:imagedata r:id="rId322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89 - Раздел "Печать этикеток"</w:t>
      </w:r>
      <w:r/>
    </w:p>
    <w:p>
      <w:pPr>
        <w:ind w:firstLine="567"/>
        <w:spacing w:line="360" w:lineRule="auto"/>
      </w:pPr>
      <w:r>
        <w:t xml:space="preserve">Для получения результата доступны следующие действия:</w:t>
      </w:r>
      <w:r/>
    </w:p>
    <w:p>
      <w:pPr>
        <w:pStyle w:val="1256"/>
        <w:numPr>
          <w:ilvl w:val="0"/>
          <w:numId w:val="94"/>
        </w:numPr>
        <w:ind w:left="0" w:firstLine="567"/>
        <w:spacing w:line="360" w:lineRule="auto"/>
      </w:pPr>
      <w:r>
        <w:t xml:space="preserve">Сканирование штрихкода товара встроенным сканером;</w:t>
      </w:r>
      <w:r/>
    </w:p>
    <w:p>
      <w:pPr>
        <w:pStyle w:val="1256"/>
        <w:numPr>
          <w:ilvl w:val="2"/>
          <w:numId w:val="94"/>
        </w:numPr>
        <w:ind w:left="0" w:firstLine="567"/>
        <w:spacing w:line="360" w:lineRule="auto"/>
      </w:pPr>
      <w:r>
        <w:t xml:space="preserve">Сканирование штрихкода товара камерой по кнопке с изображением штрихкода;</w:t>
      </w:r>
      <w:r/>
    </w:p>
    <w:p>
      <w:pPr>
        <w:pStyle w:val="1256"/>
        <w:numPr>
          <w:ilvl w:val="2"/>
          <w:numId w:val="94"/>
        </w:numPr>
        <w:ind w:left="0" w:firstLine="567"/>
        <w:spacing w:line="360" w:lineRule="auto"/>
      </w:pPr>
      <w:r>
        <w:t xml:space="preserve">Ввод номера штрихкода товара вручную. По кнопке «Поиск» отображается информация по штрихкоду.</w:t>
      </w:r>
      <w:r/>
    </w:p>
    <w:p>
      <w:pPr>
        <w:pStyle w:val="1256"/>
        <w:numPr>
          <w:ilvl w:val="0"/>
          <w:numId w:val="93"/>
        </w:numPr>
        <w:ind w:left="0" w:firstLine="567"/>
        <w:spacing w:line="360" w:lineRule="auto"/>
      </w:pPr>
      <w:r>
        <w:t xml:space="preserve">По кнопке «Сброс» - очищаются данные по внесенному штрихкоду товара;</w:t>
      </w:r>
      <w:r/>
    </w:p>
    <w:p>
      <w:pPr>
        <w:pStyle w:val="1256"/>
        <w:numPr>
          <w:ilvl w:val="0"/>
          <w:numId w:val="93"/>
        </w:numPr>
        <w:ind w:left="0" w:firstLine="567"/>
        <w:spacing w:line="360" w:lineRule="auto"/>
      </w:pPr>
      <w:r>
        <w:t xml:space="preserve">Поле ввода количества этикеток – для введения количества печати </w:t>
      </w:r>
      <w:r>
        <w:t xml:space="preserve">этикеток, по кнопке «Ввод» введенное значение сохраняется;</w:t>
      </w:r>
      <w:r/>
    </w:p>
    <w:p>
      <w:pPr>
        <w:pStyle w:val="1256"/>
        <w:numPr>
          <w:ilvl w:val="0"/>
          <w:numId w:val="95"/>
        </w:numPr>
        <w:ind w:left="0" w:firstLine="567"/>
        <w:spacing w:line="360" w:lineRule="auto"/>
      </w:pPr>
      <w:r>
        <w:t xml:space="preserve">«Печать по сканированию» - в активном состоянии отправляет на печать внесенный штрихкод;</w:t>
      </w:r>
      <w:r/>
    </w:p>
    <w:p>
      <w:pPr>
        <w:pStyle w:val="1256"/>
        <w:ind w:left="0" w:firstLine="567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1292" cy="247650"/>
                <wp:effectExtent l="0" t="0" r="0" b="0"/>
                <wp:docPr id="327" name="Рисунок 5945050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3"/>
                        <a:stretch/>
                      </pic:blipFill>
                      <pic:spPr bwMode="auto">
                        <a:xfrm>
                          <a:off x="0" y="0"/>
                          <a:ext cx="253980" cy="2502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6" o:spid="_x0000_s326" type="#_x0000_t75" style="width:19.79pt;height:19.50pt;mso-wrap-distance-left:0.00pt;mso-wrap-distance-top:0.00pt;mso-wrap-distance-right:0.00pt;mso-wrap-distance-bottom:0.00pt;" stroked="false">
                <v:path textboxrect="0,0,0,0"/>
                <v:imagedata r:id="rId323" o:title=""/>
              </v:shape>
            </w:pict>
          </mc:Fallback>
        </mc:AlternateContent>
      </w:r>
      <w:r>
        <w:t xml:space="preserve">» - при нажатии отправляет на печать внесенный штрихкод.</w:t>
      </w:r>
      <w:r/>
    </w:p>
    <w:p>
      <w:pPr>
        <w:ind w:firstLine="567"/>
        <w:spacing w:line="360" w:lineRule="auto"/>
      </w:pPr>
      <w:r>
        <w:t xml:space="preserve">Для работы с разделом:</w:t>
      </w:r>
      <w:r/>
    </w:p>
    <w:p>
      <w:pPr>
        <w:pStyle w:val="1256"/>
        <w:numPr>
          <w:ilvl w:val="2"/>
          <w:numId w:val="96"/>
        </w:numPr>
        <w:ind w:left="0" w:firstLine="567"/>
        <w:spacing w:line="360" w:lineRule="auto"/>
      </w:pPr>
      <w:r>
        <w:t xml:space="preserve">Установить в Центре настроек</w:t>
      </w:r>
      <w:r>
        <w:t xml:space="preserve"> режим обмена данными на он-лайн;</w:t>
      </w:r>
      <w:r/>
    </w:p>
    <w:p>
      <w:pPr>
        <w:pStyle w:val="1256"/>
        <w:numPr>
          <w:ilvl w:val="2"/>
          <w:numId w:val="96"/>
        </w:numPr>
        <w:ind w:left="0" w:firstLine="567"/>
        <w:spacing w:line="360" w:lineRule="auto"/>
      </w:pPr>
      <w:r>
        <w:t xml:space="preserve">В настройках подсистемы заполнить </w:t>
      </w:r>
      <w:hyperlink w:tooltip="#Запросы_получения_данных" w:anchor="Запросы_получения_данных" w:history="1">
        <w:r>
          <w:rPr>
            <w:rStyle w:val="1250"/>
          </w:rPr>
          <w:t xml:space="preserve">пользовательский запрос</w:t>
        </w:r>
      </w:hyperlink>
      <w:r>
        <w:t xml:space="preserve">. Передать нужные значения в поле предпросмотра (например, «Наименование»</w:t>
      </w:r>
      <w:r>
        <w:t xml:space="preserve">, «Артикул», «ЦенаНовая» и т.п)</w:t>
      </w:r>
      <w:r>
        <w:t xml:space="preserve">.</w:t>
      </w:r>
      <w:r>
        <w:t xml:space="preserve"> </w:t>
      </w:r>
      <w:r>
        <w:rPr>
          <w:rStyle w:val="1286"/>
          <w:color w:val="000000"/>
        </w:rPr>
        <w:t xml:space="preserve">Ограничений в отображении данных и печати со стороны мобильной части нет, </w:t>
      </w:r>
      <w:r>
        <w:rPr>
          <w:color w:val="000000"/>
        </w:rPr>
        <w:t xml:space="preserve">в шаблонах можно использовать любые ключи, установленные в пользовательском запросе.</w:t>
      </w:r>
      <w:r>
        <w:t xml:space="preserve"> В шаблонах печати 1с или </w:t>
      </w:r>
      <w:r>
        <w:rPr>
          <w:lang w:val="en-US"/>
        </w:rPr>
        <w:t xml:space="preserve">ZPL</w:t>
      </w:r>
      <w:r>
        <w:t xml:space="preserve"> указываются параметры по любым значениям, которые устанавливаются в шаблонах для вывода на печать;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33800" cy="2004966"/>
                <wp:effectExtent l="19050" t="19050" r="19050" b="14604"/>
                <wp:docPr id="328" name="Рисунок 5945050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4"/>
                        <a:stretch/>
                      </pic:blipFill>
                      <pic:spPr bwMode="auto">
                        <a:xfrm>
                          <a:off x="0" y="0"/>
                          <a:ext cx="3744644" cy="201078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7" o:spid="_x0000_s327" type="#_x0000_t75" style="width:294.00pt;height:157.87pt;mso-wrap-distance-left:0.00pt;mso-wrap-distance-top:0.00pt;mso-wrap-distance-right:0.00pt;mso-wrap-distance-bottom:0.00pt;" strokecolor="#000000">
                <v:path textboxrect="0,0,0,0"/>
                <v:imagedata r:id="rId324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90 - Пользовательский запрос в настройках подсистемы</w:t>
      </w:r>
      <w:r/>
    </w:p>
    <w:p>
      <w:pPr>
        <w:pStyle w:val="1256"/>
        <w:numPr>
          <w:ilvl w:val="0"/>
          <w:numId w:val="96"/>
        </w:numPr>
        <w:ind w:left="0" w:firstLine="567"/>
        <w:jc w:val="left"/>
        <w:spacing w:line="360" w:lineRule="auto"/>
      </w:pPr>
      <w:r>
        <w:t xml:space="preserve">Перейти в раздел Печать этикеток;</w:t>
      </w:r>
      <w:r/>
    </w:p>
    <w:p>
      <w:pPr>
        <w:pStyle w:val="1256"/>
        <w:numPr>
          <w:ilvl w:val="0"/>
          <w:numId w:val="96"/>
        </w:numPr>
        <w:ind w:left="0" w:firstLine="567"/>
        <w:jc w:val="left"/>
        <w:spacing w:line="360" w:lineRule="auto"/>
      </w:pPr>
      <w:r>
        <w:t xml:space="preserve">Ввести значение штрихкода товара удобным пользователем способом;</w:t>
      </w:r>
      <w:r/>
    </w:p>
    <w:p>
      <w:pPr>
        <w:pStyle w:val="1256"/>
        <w:numPr>
          <w:ilvl w:val="0"/>
          <w:numId w:val="96"/>
        </w:numPr>
        <w:ind w:left="0" w:firstLine="567"/>
        <w:jc w:val="left"/>
        <w:spacing w:line="360" w:lineRule="auto"/>
      </w:pPr>
      <w:r>
        <w:t xml:space="preserve">Указать необходимое количество этикеток при печати;</w:t>
      </w:r>
      <w:r/>
    </w:p>
    <w:p>
      <w:pPr>
        <w:pStyle w:val="1256"/>
        <w:numPr>
          <w:ilvl w:val="0"/>
          <w:numId w:val="96"/>
        </w:numPr>
        <w:ind w:left="0" w:firstLine="567"/>
        <w:jc w:val="left"/>
        <w:spacing w:line="360" w:lineRule="auto"/>
      </w:pPr>
      <w:r>
        <w:t xml:space="preserve">По необходимости включить возможность печати по сканированию штрихкода;</w:t>
      </w:r>
      <w:r/>
    </w:p>
    <w:p>
      <w:pPr>
        <w:pStyle w:val="1256"/>
        <w:numPr>
          <w:ilvl w:val="0"/>
          <w:numId w:val="96"/>
        </w:numPr>
        <w:ind w:left="0" w:firstLine="567"/>
        <w:jc w:val="left"/>
        <w:spacing w:line="360" w:lineRule="auto"/>
      </w:pPr>
      <w:r>
        <w:t xml:space="preserve">При нажатии на значок принтера осуществить печать.</w:t>
      </w:r>
      <w:r/>
    </w:p>
    <w:p>
      <w:pPr>
        <w:ind w:firstLine="567"/>
        <w:jc w:val="left"/>
        <w:spacing w:line="360" w:lineRule="auto"/>
      </w:pPr>
      <w:r>
        <w:t xml:space="preserve">Примечание: печать по шаблонам 1С и </w:t>
      </w:r>
      <w:r>
        <w:rPr>
          <w:lang w:val="en-US"/>
        </w:rPr>
        <w:t xml:space="preserve">ZPL</w:t>
      </w:r>
      <w:r>
        <w:t xml:space="preserve"> происходит по отправленным </w:t>
      </w:r>
      <w:r>
        <w:t xml:space="preserve">пользовательским запросам с устройства в 1С.</w:t>
      </w:r>
      <w:r/>
    </w:p>
    <w:p>
      <w:pPr>
        <w:pStyle w:val="1077"/>
        <w:numPr>
          <w:ilvl w:val="0"/>
          <w:numId w:val="105"/>
        </w:numPr>
      </w:pPr>
      <w:r/>
      <w:bookmarkStart w:id="160" w:name="_Создание_мобильного_клиента"/>
      <w:r/>
      <w:bookmarkStart w:id="161" w:name="_Создание_нового_пользователя"/>
      <w:r/>
      <w:bookmarkStart w:id="162" w:name="_Загрузка_документа_из"/>
      <w:r/>
      <w:bookmarkStart w:id="163" w:name="_Toc193214285"/>
      <w:r/>
      <w:bookmarkEnd w:id="0"/>
      <w:r/>
      <w:bookmarkEnd w:id="1"/>
      <w:r/>
      <w:bookmarkEnd w:id="160"/>
      <w:r/>
      <w:bookmarkEnd w:id="161"/>
      <w:r/>
      <w:bookmarkEnd w:id="162"/>
      <w:r>
        <w:t xml:space="preserve">Загрузка документа из МУ в 1С</w:t>
      </w:r>
      <w:bookmarkEnd w:id="163"/>
      <w:r/>
      <w:r/>
    </w:p>
    <w:p>
      <w:pPr>
        <w:pStyle w:val="1078"/>
        <w:numPr>
          <w:ilvl w:val="3"/>
          <w:numId w:val="87"/>
        </w:numPr>
        <w:ind w:left="1276" w:firstLine="425"/>
      </w:pPr>
      <w:r/>
      <w:bookmarkStart w:id="164" w:name="_Toc193214286"/>
      <w:r>
        <w:t xml:space="preserve">Загрузка документа из МУ в 1С (вариант обмена «он-лайн»)</w:t>
      </w:r>
      <w:bookmarkEnd w:id="164"/>
      <w:r/>
      <w:r/>
    </w:p>
    <w:p>
      <w:pPr>
        <w:ind w:firstLine="567"/>
        <w:spacing w:line="360" w:lineRule="auto"/>
        <w:rPr>
          <w:rFonts w:eastAsiaTheme="majorEastAsia" w:cstheme="majorBidi"/>
          <w:color w:val="000000" w:themeColor="text1"/>
        </w:rPr>
      </w:pPr>
      <w:r>
        <w:rPr>
          <w:rFonts w:eastAsiaTheme="majorEastAsia" w:cstheme="majorBidi"/>
          <w:color w:val="000000" w:themeColor="text1"/>
        </w:rPr>
        <w:t xml:space="preserve">Обработанные пользователем документы выгружаются в 1С при нажатии на «Выгрузить» в мобильном приложении. При обрыве соединения, каждые 15 секунд отправляется повторный запрос к базе.</w:t>
      </w:r>
      <w:r>
        <w:rPr>
          <w:rFonts w:eastAsiaTheme="majorEastAsia" w:cstheme="majorBidi"/>
          <w:color w:val="000000" w:themeColor="text1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Работа с обработанными пользователем МУ документами осуществляется в «Рабочем месте оператора обмена» во вкладке «Документы обмена».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87466" cy="3038475"/>
                <wp:effectExtent l="19050" t="19050" r="13335" b="9525"/>
                <wp:docPr id="329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5"/>
                        <a:stretch/>
                      </pic:blipFill>
                      <pic:spPr bwMode="auto">
                        <a:xfrm>
                          <a:off x="0" y="0"/>
                          <a:ext cx="3604899" cy="30532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8" o:spid="_x0000_s328" type="#_x0000_t75" style="width:282.48pt;height:239.25pt;mso-wrap-distance-left:0.00pt;mso-wrap-distance-top:0.00pt;mso-wrap-distance-right:0.00pt;mso-wrap-distance-bottom:0.00pt;" strokecolor="#000000">
                <v:path textboxrect="0,0,0,0"/>
                <v:imagedata r:id="rId325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XI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1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Загрузка документа из МУ в 1 С</w:t>
      </w:r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spacing w:line="360" w:lineRule="auto"/>
      </w:pPr>
      <w:r>
        <w:t xml:space="preserve">Загрузка документов из МУ в базу 1С: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</w:pPr>
      <w:r>
        <w:t xml:space="preserve">Во вкладке «Документы обмена» выделить нужный документ;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</w:pPr>
      <w:r>
        <w:t xml:space="preserve">Нажать кнопку «Действия», выбрать «Загрузить» для загрузки данных документа из МУ;</w:t>
      </w:r>
      <w:r/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48307" cy="1750513"/>
                <wp:effectExtent l="19050" t="19050" r="19685" b="21590"/>
                <wp:docPr id="330" name="Рисунок 121" descr="http://dl4.joxi.net/drive/2023/09/20/0056/3552/3722720/20/50babe544d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4.joxi.net/drive/2023/09/20/0056/3552/3722720/20/50babe544d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6"/>
                        <a:stretch/>
                      </pic:blipFill>
                      <pic:spPr bwMode="auto">
                        <a:xfrm>
                          <a:off x="0" y="0"/>
                          <a:ext cx="5946351" cy="17798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9" o:spid="_x0000_s329" type="#_x0000_t75" style="width:460.50pt;height:137.84pt;mso-wrap-distance-left:0.00pt;mso-wrap-distance-top:0.00pt;mso-wrap-distance-right:0.00pt;mso-wrap-distance-bottom:0.00pt;" strokecolor="#000000">
                <v:path textboxrect="0,0,0,0"/>
                <v:imagedata r:id="rId326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X</w:t>
      </w:r>
      <w:r>
        <w:t xml:space="preserve"> 2 - Запись документа в базу</w:t>
      </w:r>
      <w:r/>
    </w:p>
    <w:p>
      <w:pPr>
        <w:contextualSpacing/>
        <w:ind w:firstLine="567"/>
        <w:spacing w:line="360" w:lineRule="auto"/>
      </w:pPr>
      <w:r>
        <w:t xml:space="preserve">В появившемся окне «Загрузка документа из ТСД (</w:t>
      </w:r>
      <w:r>
        <w:rPr>
          <w:lang w:val="en-US"/>
        </w:rPr>
        <w:t xml:space="preserve">SUI</w:t>
      </w:r>
      <w:r>
        <w:t xml:space="preserve">)» отобразится список товаров в документе, в котором:</w:t>
      </w:r>
      <w:r/>
    </w:p>
    <w:p>
      <w:pPr>
        <w:pStyle w:val="1256"/>
        <w:numPr>
          <w:ilvl w:val="0"/>
          <w:numId w:val="53"/>
        </w:numPr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4780" cy="152400"/>
                <wp:effectExtent l="0" t="0" r="7620" b="0"/>
                <wp:docPr id="331" name="Рисунок 123" descr="http://dl4.joxi.net/drive/2023/09/20/0056/3552/3722720/20/6ba0e668f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9/20/0056/3552/3722720/20/6ba0e668fe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7"/>
                        <a:stretch/>
                      </pic:blipFill>
                      <pic:spPr bwMode="auto">
                        <a:xfrm>
                          <a:off x="0" y="0"/>
                          <a:ext cx="14478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0" o:spid="_x0000_s330" type="#_x0000_t75" style="width:11.40pt;height:12.00pt;mso-wrap-distance-left:0.00pt;mso-wrap-distance-top:0.00pt;mso-wrap-distance-right:0.00pt;mso-wrap-distance-bottom:0.00pt;" stroked="f">
                <v:path textboxrect="0,0,0,0"/>
                <v:imagedata r:id="rId327" o:title=""/>
              </v:shape>
            </w:pict>
          </mc:Fallback>
        </mc:AlternateContent>
      </w:r>
      <w:r>
        <w:t xml:space="preserve">» - количество в поле «Факт» равно полю «План»;</w:t>
      </w:r>
      <w:r/>
    </w:p>
    <w:p>
      <w:pPr>
        <w:pStyle w:val="1256"/>
        <w:numPr>
          <w:ilvl w:val="0"/>
          <w:numId w:val="53"/>
        </w:numPr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44780"/>
                <wp:effectExtent l="0" t="0" r="0" b="7620"/>
                <wp:docPr id="332" name="Рисунок 140" descr="http://dl3.joxi.net/drive/2023/09/20/0056/3552/3722720/20/1d5a98fbb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1d5a98fbb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8"/>
                        <a:stretch/>
                      </pic:blipFill>
                      <pic:spPr bwMode="auto">
                        <a:xfrm>
                          <a:off x="0" y="0"/>
                          <a:ext cx="99060" cy="94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1" o:spid="_x0000_s331" type="#_x0000_t75" style="width:12.00pt;height:11.40pt;mso-wrap-distance-left:0.00pt;mso-wrap-distance-top:0.00pt;mso-wrap-distance-right:0.00pt;mso-wrap-distance-bottom:0.00pt;" stroked="f">
                <v:path textboxrect="0,0,0,0"/>
                <v:imagedata r:id="rId328" o:title=""/>
              </v:shape>
            </w:pict>
          </mc:Fallback>
        </mc:AlternateContent>
      </w:r>
      <w:r>
        <w:t xml:space="preserve">» - фактический показатель превышает плановый;</w:t>
      </w:r>
      <w:r/>
    </w:p>
    <w:p>
      <w:pPr>
        <w:pStyle w:val="1256"/>
        <w:numPr>
          <w:ilvl w:val="0"/>
          <w:numId w:val="53"/>
        </w:numPr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4780" cy="83820"/>
                <wp:effectExtent l="0" t="0" r="7620" b="0"/>
                <wp:docPr id="333" name="Рисунок 128" descr="http://dl3.joxi.net/drive/2023/09/20/0056/3552/3722720/20/d4f012736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3/09/20/0056/3552/3722720/20/d4f012736b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9"/>
                        <a:stretch/>
                      </pic:blipFill>
                      <pic:spPr bwMode="auto">
                        <a:xfrm>
                          <a:off x="0" y="0"/>
                          <a:ext cx="144780" cy="83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2" o:spid="_x0000_s332" type="#_x0000_t75" style="width:11.40pt;height:6.60pt;mso-wrap-distance-left:0.00pt;mso-wrap-distance-top:0.00pt;mso-wrap-distance-right:0.00pt;mso-wrap-distance-bottom:0.00pt;" stroked="f">
                <v:path textboxrect="0,0,0,0"/>
                <v:imagedata r:id="rId329" o:title=""/>
              </v:shape>
            </w:pict>
          </mc:Fallback>
        </mc:AlternateContent>
      </w:r>
      <w:r>
        <w:t xml:space="preserve">» -  фактический показатель меньше планового.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</w:pPr>
      <w:r>
        <w:t xml:space="preserve">При необходимости, количество в поле «Факт» можно изменить вручную;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</w:pPr>
      <w:r>
        <w:t xml:space="preserve">Нажать «Записать» для записи документа в базу 1С;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37560" cy="874245"/>
                <wp:effectExtent l="19050" t="19050" r="15240" b="21590"/>
                <wp:docPr id="334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0"/>
                        <a:stretch/>
                      </pic:blipFill>
                      <pic:spPr bwMode="auto">
                        <a:xfrm>
                          <a:off x="0" y="0"/>
                          <a:ext cx="3370857" cy="88296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3" o:spid="_x0000_s333" type="#_x0000_t75" style="width:262.80pt;height:68.84pt;mso-wrap-distance-left:0.00pt;mso-wrap-distance-top:0.00pt;mso-wrap-distance-right:0.00pt;mso-wrap-distance-bottom:0.00pt;" strokecolor="#000000">
                <v:path textboxrect="0,0,0,0"/>
                <v:imagedata r:id="rId33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22406" cy="897255"/>
                <wp:effectExtent l="19050" t="19050" r="11430" b="17145"/>
                <wp:docPr id="335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1"/>
                        <a:stretch/>
                      </pic:blipFill>
                      <pic:spPr bwMode="auto">
                        <a:xfrm>
                          <a:off x="0" y="0"/>
                          <a:ext cx="3434081" cy="92741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4" o:spid="_x0000_s334" type="#_x0000_t75" style="width:261.61pt;height:70.65pt;mso-wrap-distance-left:0.00pt;mso-wrap-distance-top:0.00pt;mso-wrap-distance-right:0.00pt;mso-wrap-distance-bottom:0.00pt;" strokecolor="#000000">
                <v:path textboxrect="0,0,0,0"/>
                <v:imagedata r:id="rId331" o:title=""/>
              </v:shape>
            </w:pict>
          </mc:Fallback>
        </mc:AlternateContent>
      </w:r>
      <w:r/>
    </w:p>
    <w:p>
      <w:pPr>
        <w:pStyle w:val="1252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3 - Подтверждение загрузки документа</w:t>
      </w:r>
      <w:r>
        <w:rPr>
          <w:szCs w:val="28"/>
        </w:rPr>
      </w:r>
    </w:p>
    <w:p>
      <w:pPr>
        <w:numPr>
          <w:ilvl w:val="0"/>
          <w:numId w:val="26"/>
        </w:numPr>
        <w:contextualSpacing/>
        <w:ind w:left="0" w:firstLine="567"/>
        <w:spacing w:line="360" w:lineRule="auto"/>
      </w:pPr>
      <w:r>
        <w:t xml:space="preserve">При выборе «Завершить документ», статус в рабочем месте оператора поменяется на «Завершен», документ будет скрыт из списка (подробнее о статусе документа в </w:t>
      </w:r>
      <w:hyperlink w:tooltip="#_Рабочее_место_оператора" w:anchor="_Рабочее_место_оператора" w:history="1">
        <w:r>
          <w:rPr>
            <w:rStyle w:val="1250"/>
          </w:rPr>
          <w:t xml:space="preserve">п.1</w:t>
        </w:r>
      </w:hyperlink>
      <w:r>
        <w:t xml:space="preserve"> раздела </w:t>
      </w:r>
      <w:r>
        <w:rPr>
          <w:lang w:val="en-US"/>
        </w:rPr>
        <w:t xml:space="preserve">VIII</w:t>
      </w:r>
      <w:r>
        <w:t xml:space="preserve">);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</w:pPr>
      <w:r>
        <w:t xml:space="preserve">В окне «Информация» отобразятся данные о расхождении товаров в строке «Сумма план/факт».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Исходный документ будет изменен с учётом пересчета загруженных данных. </w:t>
      </w:r>
      <w:r>
        <w:rPr>
          <w:szCs w:val="28"/>
        </w:rPr>
      </w:r>
    </w:p>
    <w:p>
      <w:pPr>
        <w:ind w:firstLine="567"/>
        <w:spacing w:line="360" w:lineRule="auto"/>
      </w:pPr>
      <w:r>
        <w:t xml:space="preserve">После успешной загрузки с МУ состояние документа во вкладке «Документы обмена» поменяется на «Загружен».</w:t>
      </w:r>
      <w:r/>
    </w:p>
    <w:p>
      <w:pPr>
        <w:pStyle w:val="1078"/>
        <w:numPr>
          <w:ilvl w:val="3"/>
          <w:numId w:val="87"/>
        </w:numPr>
        <w:ind w:left="1276" w:firstLine="425"/>
        <w:spacing w:line="360" w:lineRule="auto"/>
      </w:pPr>
      <w:r/>
      <w:bookmarkStart w:id="165" w:name="_Toc193214287"/>
      <w:r>
        <w:t xml:space="preserve">Загрузка документа из МУ в 1С (вариант обмена «офф-лайн»)</w:t>
      </w:r>
      <w:bookmarkEnd w:id="165"/>
      <w:r/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Для загрузки документа с МУ и его записи в базу при офф-лайн обмене: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01464" cy="2503805"/>
                <wp:effectExtent l="19050" t="19050" r="23495" b="10795"/>
                <wp:docPr id="336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2"/>
                        <a:stretch/>
                      </pic:blipFill>
                      <pic:spPr bwMode="auto">
                        <a:xfrm>
                          <a:off x="0" y="0"/>
                          <a:ext cx="4318962" cy="251399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5" o:spid="_x0000_s335" type="#_x0000_t75" style="width:338.70pt;height:197.15pt;mso-wrap-distance-left:0.00pt;mso-wrap-distance-top:0.00pt;mso-wrap-distance-right:0.00pt;mso-wrap-distance-bottom:0.00pt;" strokecolor="#000000">
                <v:path textboxrect="0,0,0,0"/>
                <v:imagedata r:id="rId332" o:title=""/>
              </v:shape>
            </w:pict>
          </mc:Fallback>
        </mc:AlternateContent>
      </w:r>
      <w:r/>
    </w:p>
    <w:p>
      <w:pPr>
        <w:pStyle w:val="1252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4 - Выгрузка документа в офф-лайн обмене</w:t>
      </w:r>
      <w:r>
        <w:rPr>
          <w:szCs w:val="28"/>
        </w:rPr>
      </w:r>
    </w:p>
    <w:p>
      <w:pPr>
        <w:numPr>
          <w:ilvl w:val="0"/>
          <w:numId w:val="50"/>
        </w:numPr>
        <w:contextualSpacing/>
        <w:ind w:left="0" w:firstLine="567"/>
        <w:spacing w:before="0" w:after="0" w:line="360" w:lineRule="auto"/>
        <w:widowControl/>
      </w:pPr>
      <w:r>
        <w:t xml:space="preserve">Убедиться в наличие статуса «К выгрузке» у документа в мобильном приложении; </w:t>
      </w:r>
      <w:r/>
    </w:p>
    <w:p>
      <w:pPr>
        <w:numPr>
          <w:ilvl w:val="0"/>
          <w:numId w:val="50"/>
        </w:numPr>
        <w:contextualSpacing/>
        <w:ind w:left="0" w:firstLine="567"/>
        <w:spacing w:before="0" w:after="0" w:line="360" w:lineRule="auto"/>
        <w:widowControl/>
      </w:pPr>
      <w:r>
        <w:t xml:space="preserve">В рабочем месте оператора во вкладке «Документы обмена» нажать «Выбрать пользователей и выгрузить»;</w:t>
      </w:r>
      <w:r/>
    </w:p>
    <w:p>
      <w:pPr>
        <w:numPr>
          <w:ilvl w:val="0"/>
          <w:numId w:val="50"/>
        </w:numPr>
        <w:contextualSpacing/>
        <w:ind w:left="0" w:firstLine="567"/>
        <w:spacing w:before="0" w:after="0" w:line="360" w:lineRule="auto"/>
        <w:widowControl/>
      </w:pPr>
      <w:r>
        <w:t xml:space="preserve">Выбрать в списке пользователя в соответствующей колонке;</w:t>
      </w:r>
      <w:r/>
    </w:p>
    <w:p>
      <w:pPr>
        <w:numPr>
          <w:ilvl w:val="0"/>
          <w:numId w:val="50"/>
        </w:numPr>
        <w:contextualSpacing/>
        <w:ind w:left="0" w:firstLine="567"/>
        <w:spacing w:before="0" w:after="0" w:line="360" w:lineRule="auto"/>
        <w:widowControl/>
      </w:pPr>
      <w:r>
        <w:t xml:space="preserve">По кнопке «Загрузить данные» загружаются результаты отправленных с мобильного устройства данных в 1С;</w:t>
      </w:r>
      <w:r/>
    </w:p>
    <w:p>
      <w:pPr>
        <w:contextualSpacing/>
        <w:ind w:firstLine="567"/>
        <w:spacing w:line="360" w:lineRule="auto"/>
        <w:rPr>
          <w:szCs w:val="28"/>
        </w:rPr>
      </w:pPr>
      <w:r>
        <w:t xml:space="preserve"> </w:t>
      </w:r>
      <w:r>
        <w:rPr>
          <w:szCs w:val="28"/>
        </w:rPr>
        <w:t xml:space="preserve">При успешной записи документа в базу, появится сообщение «Данные загружены по пользователю &lt;имя пользователя&gt;.</w:t>
      </w:r>
      <w:r>
        <w:rPr>
          <w:szCs w:val="28"/>
        </w:rPr>
      </w:r>
    </w:p>
    <w:p>
      <w:pPr>
        <w:numPr>
          <w:ilvl w:val="0"/>
          <w:numId w:val="26"/>
        </w:numPr>
        <w:contextualSpacing/>
        <w:ind w:left="0" w:firstLine="567"/>
        <w:spacing w:line="360" w:lineRule="auto"/>
        <w:widowControl/>
      </w:pPr>
      <w:r>
        <w:t xml:space="preserve">Во вкладке «Документы обмена» выделить нужный документ;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  <w:widowControl/>
      </w:pPr>
      <w:r>
        <w:t xml:space="preserve">Нажать кнопку «Действия», выбрать «Загрузить» для загрузки данных документа из МУ;</w:t>
      </w:r>
      <w:r/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07937" cy="1588770"/>
                <wp:effectExtent l="19050" t="19050" r="26670" b="11430"/>
                <wp:docPr id="337" name="Рисунок 594505067" descr="http://dl4.joxi.net/drive/2023/09/20/0056/3552/3722720/20/50babe544d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4.joxi.net/drive/2023/09/20/0056/3552/3722720/20/50babe544d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6"/>
                        <a:stretch/>
                      </pic:blipFill>
                      <pic:spPr bwMode="auto">
                        <a:xfrm>
                          <a:off x="0" y="0"/>
                          <a:ext cx="5383339" cy="161133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6" o:spid="_x0000_s336" type="#_x0000_t75" style="width:417.95pt;height:125.10pt;mso-wrap-distance-left:0.00pt;mso-wrap-distance-top:0.00pt;mso-wrap-distance-right:0.00pt;mso-wrap-distance-bottom:0.00pt;" strokecolor="#000000">
                <v:path textboxrect="0,0,0,0"/>
                <v:imagedata r:id="rId326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X</w:t>
      </w:r>
      <w:r>
        <w:t xml:space="preserve"> 5 - Запись документа в базу</w:t>
      </w:r>
      <w:r/>
    </w:p>
    <w:p>
      <w:pPr>
        <w:contextualSpacing/>
        <w:ind w:firstLine="567"/>
        <w:spacing w:line="360" w:lineRule="auto"/>
      </w:pPr>
      <w:r>
        <w:t xml:space="preserve">В появившемся окне «Загрузка документа из ТСД (</w:t>
      </w:r>
      <w:r>
        <w:rPr>
          <w:lang w:val="en-US"/>
        </w:rPr>
        <w:t xml:space="preserve">SUI</w:t>
      </w:r>
      <w:r>
        <w:t xml:space="preserve">)» отобразится список товаров в документе, в котором:</w:t>
      </w:r>
      <w:r/>
    </w:p>
    <w:p>
      <w:pPr>
        <w:pStyle w:val="1256"/>
        <w:numPr>
          <w:ilvl w:val="0"/>
          <w:numId w:val="53"/>
        </w:numPr>
        <w:ind w:left="0" w:firstLine="567"/>
        <w:jc w:val="left"/>
        <w:spacing w:line="360" w:lineRule="auto"/>
        <w:widowControl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4780" cy="152400"/>
                <wp:effectExtent l="0" t="0" r="7620" b="0"/>
                <wp:docPr id="338" name="Рисунок 594505070" descr="http://dl4.joxi.net/drive/2023/09/20/0056/3552/3722720/20/6ba0e668f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9/20/0056/3552/3722720/20/6ba0e668fe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7"/>
                        <a:stretch/>
                      </pic:blipFill>
                      <pic:spPr bwMode="auto">
                        <a:xfrm>
                          <a:off x="0" y="0"/>
                          <a:ext cx="14478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7" o:spid="_x0000_s337" type="#_x0000_t75" style="width:11.40pt;height:12.00pt;mso-wrap-distance-left:0.00pt;mso-wrap-distance-top:0.00pt;mso-wrap-distance-right:0.00pt;mso-wrap-distance-bottom:0.00pt;" stroked="f">
                <v:path textboxrect="0,0,0,0"/>
                <v:imagedata r:id="rId327" o:title=""/>
              </v:shape>
            </w:pict>
          </mc:Fallback>
        </mc:AlternateContent>
      </w:r>
      <w:r>
        <w:t xml:space="preserve">» - количество в поле «Факт» равно полю «План»;</w:t>
      </w:r>
      <w:r/>
    </w:p>
    <w:p>
      <w:pPr>
        <w:pStyle w:val="1256"/>
        <w:numPr>
          <w:ilvl w:val="0"/>
          <w:numId w:val="53"/>
        </w:numPr>
        <w:ind w:left="0" w:firstLine="567"/>
        <w:jc w:val="left"/>
        <w:spacing w:line="360" w:lineRule="auto"/>
        <w:widowControl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44780"/>
                <wp:effectExtent l="0" t="0" r="0" b="7620"/>
                <wp:docPr id="339" name="Рисунок 594505071" descr="http://dl3.joxi.net/drive/2023/09/20/0056/3552/3722720/20/1d5a98fbb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1d5a98fbb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8"/>
                        <a:stretch/>
                      </pic:blipFill>
                      <pic:spPr bwMode="auto">
                        <a:xfrm>
                          <a:off x="0" y="0"/>
                          <a:ext cx="99060" cy="94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8" o:spid="_x0000_s338" type="#_x0000_t75" style="width:12.00pt;height:11.40pt;mso-wrap-distance-left:0.00pt;mso-wrap-distance-top:0.00pt;mso-wrap-distance-right:0.00pt;mso-wrap-distance-bottom:0.00pt;" stroked="f">
                <v:path textboxrect="0,0,0,0"/>
                <v:imagedata r:id="rId328" o:title=""/>
              </v:shape>
            </w:pict>
          </mc:Fallback>
        </mc:AlternateContent>
      </w:r>
      <w:r>
        <w:t xml:space="preserve">» - фактический показатель превышает плановый;</w:t>
      </w:r>
      <w:r/>
    </w:p>
    <w:p>
      <w:pPr>
        <w:pStyle w:val="1256"/>
        <w:numPr>
          <w:ilvl w:val="0"/>
          <w:numId w:val="53"/>
        </w:numPr>
        <w:ind w:left="0" w:firstLine="567"/>
        <w:jc w:val="left"/>
        <w:spacing w:line="360" w:lineRule="auto"/>
        <w:widowControl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4780" cy="83820"/>
                <wp:effectExtent l="0" t="0" r="7620" b="0"/>
                <wp:docPr id="340" name="Рисунок 594505072" descr="http://dl3.joxi.net/drive/2023/09/20/0056/3552/3722720/20/d4f012736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3/09/20/0056/3552/3722720/20/d4f012736b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9"/>
                        <a:stretch/>
                      </pic:blipFill>
                      <pic:spPr bwMode="auto">
                        <a:xfrm>
                          <a:off x="0" y="0"/>
                          <a:ext cx="144780" cy="83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9" o:spid="_x0000_s339" type="#_x0000_t75" style="width:11.40pt;height:6.60pt;mso-wrap-distance-left:0.00pt;mso-wrap-distance-top:0.00pt;mso-wrap-distance-right:0.00pt;mso-wrap-distance-bottom:0.00pt;" stroked="f">
                <v:path textboxrect="0,0,0,0"/>
                <v:imagedata r:id="rId329" o:title=""/>
              </v:shape>
            </w:pict>
          </mc:Fallback>
        </mc:AlternateContent>
      </w:r>
      <w:r>
        <w:t xml:space="preserve">» -  фактический показатель меньше планового.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  <w:widowControl/>
      </w:pPr>
      <w:r>
        <w:t xml:space="preserve">При необходимости, количество в поле «Факт» можно изменить вручную;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  <w:widowControl/>
      </w:pPr>
      <w:r>
        <w:t xml:space="preserve">Нажать «Записать» для записи документа в базу 1С;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38500" cy="848297"/>
                <wp:effectExtent l="19050" t="19050" r="19050" b="28575"/>
                <wp:docPr id="341" name="Рисунок 5945050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0"/>
                        <a:stretch/>
                      </pic:blipFill>
                      <pic:spPr bwMode="auto">
                        <a:xfrm>
                          <a:off x="0" y="0"/>
                          <a:ext cx="3254721" cy="8525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0" o:spid="_x0000_s340" type="#_x0000_t75" style="width:255.00pt;height:66.80pt;mso-wrap-distance-left:0.00pt;mso-wrap-distance-top:0.00pt;mso-wrap-distance-right:0.00pt;mso-wrap-distance-bottom:0.00pt;" strokecolor="#000000">
                <v:path textboxrect="0,0,0,0"/>
                <v:imagedata r:id="rId33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46120" cy="876653"/>
                <wp:effectExtent l="19050" t="19050" r="11430" b="19050"/>
                <wp:docPr id="342" name="Рисунок 5945050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1"/>
                        <a:stretch/>
                      </pic:blipFill>
                      <pic:spPr bwMode="auto">
                        <a:xfrm>
                          <a:off x="0" y="0"/>
                          <a:ext cx="3330301" cy="8993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1" o:spid="_x0000_s341" type="#_x0000_t75" style="width:255.60pt;height:69.03pt;mso-wrap-distance-left:0.00pt;mso-wrap-distance-top:0.00pt;mso-wrap-distance-right:0.00pt;mso-wrap-distance-bottom:0.00pt;" strokecolor="#000000">
                <v:path textboxrect="0,0,0,0"/>
                <v:imagedata r:id="rId331" o:title=""/>
              </v:shape>
            </w:pict>
          </mc:Fallback>
        </mc:AlternateContent>
      </w:r>
      <w:r/>
    </w:p>
    <w:p>
      <w:pPr>
        <w:pStyle w:val="1252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6 - Подтверждение загрузки документа</w:t>
      </w:r>
      <w:r>
        <w:rPr>
          <w:szCs w:val="28"/>
        </w:rPr>
      </w:r>
    </w:p>
    <w:p>
      <w:pPr>
        <w:numPr>
          <w:ilvl w:val="0"/>
          <w:numId w:val="26"/>
        </w:numPr>
        <w:contextualSpacing/>
        <w:ind w:left="0" w:firstLine="567"/>
        <w:spacing w:line="360" w:lineRule="auto"/>
        <w:widowControl/>
      </w:pPr>
      <w:r>
        <w:t xml:space="preserve">При выборе «Завершить документ», статус в рабочем месте оператора поменяется на «Завершен», документ будет скрыт из списка (подробнее о статусе документа в </w:t>
      </w:r>
      <w:hyperlink w:tooltip="#_Рабочее_место_оператора" w:anchor="_Рабочее_место_оператора" w:history="1">
        <w:r>
          <w:rPr>
            <w:rStyle w:val="1250"/>
          </w:rPr>
          <w:t xml:space="preserve">п.1</w:t>
        </w:r>
      </w:hyperlink>
      <w:r>
        <w:t xml:space="preserve"> раздела </w:t>
      </w:r>
      <w:r>
        <w:rPr>
          <w:lang w:val="en-US"/>
        </w:rPr>
        <w:t xml:space="preserve">VIII</w:t>
      </w:r>
      <w:r>
        <w:t xml:space="preserve">);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  <w:widowControl/>
      </w:pPr>
      <w:r>
        <w:t xml:space="preserve">В окне «Информация» отобразятся данные о расхождении товаров в строке «Сумма план/факт».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Исходный документ будет изменен с учётом пересчета загруженного данных.</w:t>
      </w:r>
      <w:r>
        <w:rPr>
          <w:szCs w:val="28"/>
        </w:rPr>
      </w:r>
    </w:p>
    <w:p>
      <w:pPr>
        <w:ind w:firstLine="567"/>
        <w:spacing w:line="360" w:lineRule="auto"/>
      </w:pPr>
      <w:r>
        <w:t xml:space="preserve">После успешной загрузки с МУ состояние документа во вкладке «Документы </w:t>
      </w:r>
      <w:r>
        <w:t xml:space="preserve">обмена» поменяется на «Загружен» или «Завершен» (при подтверждении данного статуса во время загрузки данных).</w:t>
      </w:r>
      <w:r/>
    </w:p>
    <w:p>
      <w:pPr>
        <w:pStyle w:val="1077"/>
        <w:numPr>
          <w:ilvl w:val="0"/>
          <w:numId w:val="105"/>
        </w:numPr>
      </w:pPr>
      <w:r/>
      <w:bookmarkStart w:id="166" w:name="_Toc193214288"/>
      <w:r>
        <w:t xml:space="preserve">Обращение в техническую поддержку</w:t>
      </w:r>
      <w:bookmarkEnd w:id="166"/>
      <w:r/>
      <w:r/>
    </w:p>
    <w:p>
      <w:pPr>
        <w:ind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В «Рабочем месте оператора обмена» есть возможность создать обращение в техническую поддержку пользователей с помощью кнопки «Сообщить о проблеме».</w:t>
      </w:r>
      <w:r>
        <w:rPr>
          <w:szCs w:val="28"/>
        </w:rPr>
      </w:r>
    </w:p>
    <w:p>
      <w:pPr>
        <w:jc w:val="center"/>
        <w:keepNext/>
        <w:spacing w:after="16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10940" cy="823904"/>
                <wp:effectExtent l="19050" t="19050" r="22860" b="14604"/>
                <wp:docPr id="343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3"/>
                        <a:stretch/>
                      </pic:blipFill>
                      <pic:spPr bwMode="auto">
                        <a:xfrm>
                          <a:off x="0" y="0"/>
                          <a:ext cx="3818078" cy="8476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2" o:spid="_x0000_s342" type="#_x0000_t75" style="width:292.20pt;height:64.87pt;mso-wrap-distance-left:0.00pt;mso-wrap-distance-top:0.00pt;mso-wrap-distance-right:0.00pt;mso-wrap-distance-bottom:0.00pt;" strokecolor="#000000">
                <v:path textboxrect="0,0,0,0"/>
                <v:imagedata r:id="rId333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X</w:t>
      </w:r>
      <w:r>
        <w:t xml:space="preserve"> 7 - Обращение в ТП через рабочее место оператора расширения</w:t>
      </w:r>
      <w:r/>
    </w:p>
    <w:p>
      <w:pPr>
        <w:ind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В открывшемся окне:</w:t>
      </w:r>
      <w:r>
        <w:rPr>
          <w:szCs w:val="28"/>
        </w:rPr>
      </w:r>
    </w:p>
    <w:p>
      <w:pPr>
        <w:pStyle w:val="1256"/>
        <w:numPr>
          <w:ilvl w:val="0"/>
          <w:numId w:val="92"/>
        </w:numPr>
        <w:ind w:left="0"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Заполнить информацию об используемом мобильном приложении. Перейти к следующему этапу;</w:t>
      </w:r>
      <w:r>
        <w:rPr>
          <w:szCs w:val="28"/>
        </w:rPr>
      </w:r>
    </w:p>
    <w:p>
      <w:pPr>
        <w:pStyle w:val="1256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06710" cy="2431415"/>
                <wp:effectExtent l="19050" t="19050" r="22860" b="26034"/>
                <wp:docPr id="344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4"/>
                        <a:stretch/>
                      </pic:blipFill>
                      <pic:spPr bwMode="auto">
                        <a:xfrm>
                          <a:off x="0" y="0"/>
                          <a:ext cx="3826482" cy="244404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3" o:spid="_x0000_s343" type="#_x0000_t75" style="width:299.74pt;height:191.45pt;mso-wrap-distance-left:0.00pt;mso-wrap-distance-top:0.00pt;mso-wrap-distance-right:0.00pt;mso-wrap-distance-bottom:0.00pt;" strokecolor="#000000">
                <v:path textboxrect="0,0,0,0"/>
                <v:imagedata r:id="rId33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33229" cy="2432685"/>
                <wp:effectExtent l="19050" t="19050" r="10160" b="24765"/>
                <wp:docPr id="345" name="Рисунок 5945049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5"/>
                        <a:stretch/>
                      </pic:blipFill>
                      <pic:spPr bwMode="auto">
                        <a:xfrm>
                          <a:off x="0" y="0"/>
                          <a:ext cx="1558205" cy="247231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4" o:spid="_x0000_s344" type="#_x0000_t75" style="width:120.73pt;height:191.55pt;mso-wrap-distance-left:0.00pt;mso-wrap-distance-top:0.00pt;mso-wrap-distance-right:0.00pt;mso-wrap-distance-bottom:0.00pt;" strokecolor="#000000">
                <v:path textboxrect="0,0,0,0"/>
                <v:imagedata r:id="rId335" o:title=""/>
              </v:shape>
            </w:pict>
          </mc:Fallback>
        </mc:AlternateContent>
      </w:r>
      <w:r/>
    </w:p>
    <w:p>
      <w:pPr>
        <w:pStyle w:val="1252"/>
        <w:ind w:firstLine="567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8 - Указание информации об используемом мобильном приложении</w:t>
      </w:r>
      <w:r>
        <w:rPr>
          <w:sz w:val="28"/>
          <w:szCs w:val="28"/>
        </w:rPr>
      </w:r>
    </w:p>
    <w:p>
      <w:pPr>
        <w:pStyle w:val="1256"/>
        <w:numPr>
          <w:ilvl w:val="0"/>
          <w:numId w:val="92"/>
        </w:numPr>
        <w:ind w:left="0"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По кнопке «Загрузить последние 100 (по отбору)» откроется окно для указания отбора записей логирования </w:t>
      </w:r>
      <w:r>
        <w:rPr>
          <w:szCs w:val="28"/>
          <w:lang w:val="en-US"/>
        </w:rPr>
        <w:t xml:space="preserve">HTTP</w:t>
      </w:r>
      <w:r>
        <w:rPr>
          <w:szCs w:val="28"/>
        </w:rPr>
        <w:t xml:space="preserve"> запросов. Выбрать нужные записи (не более 20) и перейти к следующему этапу;</w:t>
      </w:r>
      <w:r>
        <w:rPr>
          <w:szCs w:val="28"/>
        </w:rPr>
      </w:r>
    </w:p>
    <w:p>
      <w:pPr>
        <w:jc w:val="center"/>
        <w:spacing w:before="0" w:after="160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42098" cy="2480705"/>
                <wp:effectExtent l="19050" t="19050" r="25400" b="15240"/>
                <wp:docPr id="346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6"/>
                        <a:stretch/>
                      </pic:blipFill>
                      <pic:spPr bwMode="auto">
                        <a:xfrm>
                          <a:off x="0" y="0"/>
                          <a:ext cx="3056886" cy="24927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5" o:spid="_x0000_s345" type="#_x0000_t75" style="width:239.54pt;height:195.33pt;mso-wrap-distance-left:0.00pt;mso-wrap-distance-top:0.00pt;mso-wrap-distance-right:0.00pt;mso-wrap-distance-bottom:0.00pt;" strokecolor="#000000">
                <v:path textboxrect="0,0,0,0"/>
                <v:imagedata r:id="rId336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25140" cy="2459145"/>
                <wp:effectExtent l="19050" t="19050" r="22860" b="17780"/>
                <wp:docPr id="347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7"/>
                        <a:stretch/>
                      </pic:blipFill>
                      <pic:spPr bwMode="auto">
                        <a:xfrm>
                          <a:off x="0" y="0"/>
                          <a:ext cx="3039243" cy="247060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6" o:spid="_x0000_s346" type="#_x0000_t75" style="width:238.20pt;height:193.63pt;mso-wrap-distance-left:0.00pt;mso-wrap-distance-top:0.00pt;mso-wrap-distance-right:0.00pt;mso-wrap-distance-bottom:0.00pt;" strokecolor="#000000">
                <v:path textboxrect="0,0,0,0"/>
                <v:imagedata r:id="rId337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2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27</w:t>
      </w:r>
      <w:r>
        <w:fldChar w:fldCharType="end"/>
      </w:r>
      <w:r>
        <w:t xml:space="preserve"> - Выбор ошибки из журнала регистрации</w:t>
      </w:r>
      <w:r>
        <w:rPr>
          <w:sz w:val="28"/>
          <w:szCs w:val="28"/>
        </w:rPr>
      </w:r>
    </w:p>
    <w:p>
      <w:pPr>
        <w:pStyle w:val="1256"/>
        <w:numPr>
          <w:ilvl w:val="0"/>
          <w:numId w:val="92"/>
        </w:numPr>
        <w:ind w:left="0"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По кнопке «Загрузить последние 100 (по отбору)» откроется окно для указания ошибок из Журнала регистрации. Выбрать нужные записи (не более 20) и перейти к следующему этапу;</w:t>
      </w:r>
      <w:r>
        <w:rPr>
          <w:szCs w:val="28"/>
        </w:rPr>
      </w:r>
    </w:p>
    <w:p>
      <w:pPr>
        <w:spacing w:before="0" w:after="160" w:line="360" w:lineRule="auto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97681" cy="2281485"/>
                <wp:effectExtent l="19050" t="19050" r="26670" b="24130"/>
                <wp:docPr id="348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8"/>
                        <a:stretch/>
                      </pic:blipFill>
                      <pic:spPr bwMode="auto">
                        <a:xfrm>
                          <a:off x="0" y="0"/>
                          <a:ext cx="3531888" cy="230379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7" o:spid="_x0000_s347" type="#_x0000_t75" style="width:275.41pt;height:179.64pt;mso-wrap-distance-left:0.00pt;mso-wrap-distance-top:0.00pt;mso-wrap-distance-right:0.00pt;mso-wrap-distance-bottom:0.00pt;" strokecolor="#000000">
                <v:path textboxrect="0,0,0,0"/>
                <v:imagedata r:id="rId33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02811" cy="2287472"/>
                <wp:effectExtent l="19050" t="19050" r="26670" b="17780"/>
                <wp:docPr id="349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9"/>
                        <a:stretch/>
                      </pic:blipFill>
                      <pic:spPr bwMode="auto">
                        <a:xfrm>
                          <a:off x="0" y="0"/>
                          <a:ext cx="2619426" cy="230207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8" o:spid="_x0000_s348" type="#_x0000_t75" style="width:204.95pt;height:180.12pt;mso-wrap-distance-left:0.00pt;mso-wrap-distance-top:0.00pt;mso-wrap-distance-right:0.00pt;mso-wrap-distance-bottom:0.00pt;" strokecolor="#000000">
                <v:path textboxrect="0,0,0,0"/>
                <v:imagedata r:id="rId339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6"/>
        <w:numPr>
          <w:ilvl w:val="0"/>
          <w:numId w:val="92"/>
        </w:numPr>
        <w:ind w:left="0"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Описать проблему/вопрос, место возникновения, действия пользователя в текстовом поле. Добавить скриншоты, отчеты об ошибках и файлы настроек подсистемы и документов;</w:t>
      </w:r>
      <w:r>
        <w:rPr>
          <w:szCs w:val="28"/>
        </w:rPr>
      </w:r>
    </w:p>
    <w:p>
      <w:pPr>
        <w:ind w:firstLine="567"/>
        <w:jc w:val="center"/>
        <w:keepNext/>
        <w:spacing w:after="16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07000" cy="3305810"/>
                <wp:effectExtent l="19050" t="19050" r="27305" b="27940"/>
                <wp:docPr id="350" name="Рисунок 98" descr="http://dl4.joxi.net/drive/2024/10/09/0056/3552/3722720/20/ee72119d7f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10/09/0056/3552/3722720/20/ee72119d7f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0"/>
                        <a:stretch/>
                      </pic:blipFill>
                      <pic:spPr bwMode="auto">
                        <a:xfrm>
                          <a:off x="0" y="0"/>
                          <a:ext cx="3713498" cy="33116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9" o:spid="_x0000_s349" type="#_x0000_t75" style="width:291.89pt;height:260.30pt;mso-wrap-distance-left:0.00pt;mso-wrap-distance-top:0.00pt;mso-wrap-distance-right:0.00pt;mso-wrap-distance-bottom:0.00pt;" strokecolor="#000000">
                <v:path textboxrect="0,0,0,0"/>
                <v:imagedata r:id="rId340" o:title=""/>
              </v:shape>
            </w:pict>
          </mc:Fallback>
        </mc:AlternateContent>
      </w:r>
      <w:r/>
    </w:p>
    <w:p>
      <w:pPr>
        <w:pStyle w:val="1252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10 - Описание проблемы, с которой столкнулся пользователь и добавление файлов</w:t>
      </w:r>
      <w:r>
        <w:rPr>
          <w:sz w:val="28"/>
          <w:szCs w:val="28"/>
        </w:rPr>
      </w:r>
    </w:p>
    <w:p>
      <w:pPr>
        <w:pStyle w:val="1256"/>
        <w:numPr>
          <w:ilvl w:val="0"/>
          <w:numId w:val="92"/>
        </w:numPr>
        <w:ind w:left="0"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Сохранить файл обращения и отправить на указанную почту технической поддержки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 (в теле письма указать контактные данные для связи).</w:t>
      </w:r>
      <w:r>
        <w:rPr>
          <w:szCs w:val="28"/>
        </w:rPr>
      </w:r>
    </w:p>
    <w:p>
      <w:pPr>
        <w:pStyle w:val="1256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20679" cy="3023768"/>
                <wp:effectExtent l="19050" t="19050" r="27940" b="24765"/>
                <wp:docPr id="351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1"/>
                        <a:stretch/>
                      </pic:blipFill>
                      <pic:spPr bwMode="auto">
                        <a:xfrm>
                          <a:off x="0" y="0"/>
                          <a:ext cx="3038201" cy="304130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0" o:spid="_x0000_s350" type="#_x0000_t75" style="width:237.85pt;height:238.09pt;mso-wrap-distance-left:0.00pt;mso-wrap-distance-top:0.00pt;mso-wrap-distance-right:0.00pt;mso-wrap-distance-bottom:0.00pt;" strokecolor="#000000">
                <v:path textboxrect="0,0,0,0"/>
                <v:imagedata r:id="rId34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52997" cy="3037051"/>
                <wp:effectExtent l="19050" t="19050" r="24130" b="11430"/>
                <wp:docPr id="352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2"/>
                        <a:stretch/>
                      </pic:blipFill>
                      <pic:spPr bwMode="auto">
                        <a:xfrm>
                          <a:off x="0" y="0"/>
                          <a:ext cx="2872049" cy="305733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1" o:spid="_x0000_s351" type="#_x0000_t75" style="width:224.65pt;height:239.14pt;mso-wrap-distance-left:0.00pt;mso-wrap-distance-top:0.00pt;mso-wrap-distance-right:0.00pt;mso-wrap-distance-bottom:0.00pt;" strokecolor="#000000">
                <v:path textboxrect="0,0,0,0"/>
                <v:imagedata r:id="rId342" o:title=""/>
              </v:shape>
            </w:pict>
          </mc:Fallback>
        </mc:AlternateContent>
      </w:r>
      <w:r/>
    </w:p>
    <w:p>
      <w:pPr>
        <w:pStyle w:val="1252"/>
        <w:jc w:val="center"/>
      </w:pPr>
      <w:r>
        <w:t xml:space="preserve">Рисунок </w:t>
      </w:r>
      <w:r>
        <w:rPr>
          <w:lang w:val="en-US"/>
        </w:rPr>
        <w:t xml:space="preserve">X</w:t>
      </w:r>
      <w:r>
        <w:t xml:space="preserve"> 12 - Завершающий этап обращения в ТП</w:t>
      </w:r>
      <w:r/>
    </w:p>
    <w:p>
      <w:pPr>
        <w:pStyle w:val="1077"/>
        <w:numPr>
          <w:ilvl w:val="0"/>
          <w:numId w:val="0"/>
        </w:numPr>
        <w:ind w:left="432"/>
      </w:pPr>
      <w:r/>
      <w:bookmarkStart w:id="167" w:name="_Toc193214289"/>
      <w:r>
        <w:t xml:space="preserve">Полезные ссылки и файлы для скачивания</w:t>
      </w:r>
      <w:bookmarkEnd w:id="167"/>
      <w:r/>
      <w:r/>
    </w:p>
    <w:p>
      <w:pPr>
        <w:spacing w:line="360" w:lineRule="auto"/>
      </w:pPr>
      <w:r/>
      <w:hyperlink r:id="rId343" w:tooltip="https://www.simple-kit.ru/" w:history="1">
        <w:r>
          <w:rPr>
            <w:rStyle w:val="1250"/>
          </w:rPr>
          <w:t xml:space="preserve">https://www.simple-kit.ru/</w:t>
        </w:r>
      </w:hyperlink>
      <w:r>
        <w:t xml:space="preserve"> - официальный сайт </w:t>
      </w:r>
      <w:r>
        <w:rPr>
          <w:lang w:val="en-US"/>
        </w:rPr>
        <w:t xml:space="preserve">Simple</w:t>
      </w:r>
      <w:r/>
    </w:p>
    <w:p>
      <w:pPr>
        <w:spacing w:line="360" w:lineRule="auto"/>
      </w:pPr>
      <w:r/>
      <w:hyperlink r:id="rId344" w:tooltip="https://www.simple-kit.ru/baza-znanij/vvedenie/" w:history="1">
        <w:r>
          <w:rPr>
            <w:rStyle w:val="1250"/>
          </w:rPr>
          <w:t xml:space="preserve">https://www.simple-kit.ru/baza-znanij/vvedenie/</w:t>
        </w:r>
      </w:hyperlink>
      <w:r>
        <w:t xml:space="preserve"> - ссылка на сайт с базой знаний, </w:t>
      </w:r>
      <w:r>
        <w:t xml:space="preserve">электронный вариант руководства пользователя;</w:t>
      </w:r>
      <w:r/>
    </w:p>
    <w:p>
      <w:pPr>
        <w:spacing w:line="360" w:lineRule="auto"/>
      </w:pPr>
      <w:r/>
      <w:hyperlink r:id="rId345" w:tooltip="https://www.simple-kit.ru/baza-znanij/chasto-zadavaemye-voprosy/" w:history="1">
        <w:r>
          <w:rPr>
            <w:rStyle w:val="1250"/>
          </w:rPr>
          <w:t xml:space="preserve">https://www.simple-kit.ru/baza-znanij/chasto-zadavaemye-voprosy/</w:t>
        </w:r>
      </w:hyperlink>
      <w:r>
        <w:t xml:space="preserve"> - ссылка на страницу сайта с ответами на часто задаваемые вопросы;</w:t>
      </w:r>
      <w:r/>
    </w:p>
    <w:p>
      <w:pPr>
        <w:spacing w:line="360" w:lineRule="auto"/>
      </w:pPr>
      <w:r/>
      <w:hyperlink r:id="rId346" w:tooltip="mailto:help@simple-kit.ru" w:history="1">
        <w:r>
          <w:rPr>
            <w:rStyle w:val="1250"/>
          </w:rPr>
          <w:t xml:space="preserve">help@simple-kit.ru</w:t>
        </w:r>
      </w:hyperlink>
      <w:r>
        <w:t xml:space="preserve"> – почта технической поддержки пользователей по настройке и работе с расширением;</w:t>
      </w:r>
      <w:r/>
    </w:p>
    <w:p>
      <w:pPr>
        <w:spacing w:line="360" w:lineRule="auto"/>
      </w:pPr>
      <w:r>
        <w:t xml:space="preserve">Для настройки нетиповых решений или для дополнительной разработки можно заказать платную услугу, написав по адресу </w:t>
      </w:r>
      <w:hyperlink r:id="rId347" w:tooltip="mailto:info@simple-kit.ru" w:history="1">
        <w:r>
          <w:rPr>
            <w:rStyle w:val="1250"/>
          </w:rPr>
          <w:t xml:space="preserve">info@</w:t>
        </w:r>
        <w:r>
          <w:rPr>
            <w:rStyle w:val="1250"/>
            <w:lang w:val="en-US"/>
          </w:rPr>
          <w:t xml:space="preserve">simple</w:t>
        </w:r>
        <w:r>
          <w:rPr>
            <w:rStyle w:val="1250"/>
          </w:rPr>
          <w:t xml:space="preserve">-</w:t>
        </w:r>
        <w:r>
          <w:rPr>
            <w:rStyle w:val="1250"/>
            <w:lang w:val="en-US"/>
          </w:rPr>
          <w:t xml:space="preserve">kit</w:t>
        </w:r>
        <w:r>
          <w:rPr>
            <w:rStyle w:val="1250"/>
          </w:rPr>
          <w:t xml:space="preserve">.</w:t>
        </w:r>
        <w:r>
          <w:rPr>
            <w:rStyle w:val="1250"/>
            <w:lang w:val="en-US"/>
          </w:rPr>
          <w:t xml:space="preserve">ru</w:t>
        </w:r>
      </w:hyperlink>
      <w:r>
        <w:t xml:space="preserve">, или позвонив по номеру 8 (495) 989-44-12.</w:t>
      </w:r>
      <w:r/>
    </w:p>
    <w:p>
      <w:pPr>
        <w:spacing w:line="360" w:lineRule="auto"/>
      </w:pPr>
      <w:r/>
      <w:hyperlink r:id="rId348" w:tooltip="mailto:info@simple-kit.ru" w:history="1">
        <w:r>
          <w:rPr>
            <w:rStyle w:val="1250"/>
          </w:rPr>
          <w:t xml:space="preserve">info@simple-kit.ru</w:t>
        </w:r>
      </w:hyperlink>
      <w:r>
        <w:t xml:space="preserve"> - почта для уточнения информации по программному решению.</w:t>
      </w:r>
      <w:r/>
    </w:p>
    <w:p>
      <w:pPr>
        <w:spacing w:line="360" w:lineRule="auto"/>
      </w:pPr>
      <w:r/>
      <w:r/>
    </w:p>
    <w:sectPr>
      <w:headerReference w:type="default" r:id="rId9"/>
      <w:footerReference w:type="default" r:id="rId10"/>
      <w:footnotePr/>
      <w:endnotePr/>
      <w:type w:val="nextPage"/>
      <w:pgSz w:w="11906" w:h="16838" w:orient="portrait"/>
      <w:pgMar w:top="450" w:right="849" w:bottom="1134" w:left="1276" w:header="284" w:footer="388" w:gutter="0"/>
      <w:pgNumType w:start="1"/>
      <w:cols w:num="1" w:sep="0" w:space="708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Bebas Neue Regular">
    <w:panose1 w:val="020B0604030504040204"/>
  </w:font>
  <w:font w:name="Symbol">
    <w:panose1 w:val="05010000000000000000"/>
  </w:font>
  <w:font w:name="Courier New">
    <w:panose1 w:val="02070309020205020404"/>
  </w:font>
  <w:font w:name="Wingdings">
    <w:panose1 w:val="05010000000000000000"/>
  </w:font>
  <w:font w:name="Segoe UI">
    <w:panose1 w:val="020B0502040504020204"/>
  </w:font>
  <w:font w:name="Arial">
    <w:panose1 w:val="020B0604020202020204"/>
  </w:font>
  <w:font w:name="Times New Roman">
    <w:panose1 w:val="02020603050405020304"/>
  </w:font>
  <w:font w:name="Calibri">
    <w:panose1 w:val="020F0502020204030204"/>
  </w:font>
  <w:font w:name="Cambria">
    <w:panose1 w:val="020408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261"/>
      <w:ind w:firstLine="3540"/>
      <w:rPr>
        <w:lang w:val="en-US"/>
      </w:rPr>
    </w:pPr>
    <w:r/>
    <w:bookmarkStart w:id="168" w:name="_Hlk138237147"/>
    <w:r>
      <w:t xml:space="preserve">Москва 2024, </w:t>
    </w:r>
    <w:r>
      <w:rPr>
        <w:lang w:val="en-US"/>
      </w:rPr>
      <w:t xml:space="preserve">Simple</w:t>
    </w:r>
    <w:bookmarkEnd w:id="168"/>
    <w:r/>
    <w:r>
      <w:rPr>
        <w:lang w:val="en-US"/>
      </w:rPr>
    </w:r>
  </w:p>
  <w:p>
    <w:pPr>
      <w:pStyle w:val="1261"/>
      <w:tabs>
        <w:tab w:val="clear" w:pos="4677" w:leader="none"/>
        <w:tab w:val="center" w:pos="4961" w:leader="none"/>
        <w:tab w:val="clear" w:pos="9355" w:leader="none"/>
      </w:tabs>
    </w:pPr>
    <w:r>
      <w:rPr>
        <w:b/>
        <w:bCs/>
        <w:sz w:val="72"/>
        <w:szCs w:val="96"/>
      </w:rPr>
      <mc:AlternateContent>
        <mc:Choice Requires="wpg">
          <w:drawing>
            <wp:anchor xmlns:wp="http://schemas.openxmlformats.org/drawingml/2006/wordprocessingDrawing" xmlns:wp14="http://schemas.microsoft.com/office/word/2010/wordprocessingDrawing" distT="0" distB="0" distL="114300" distR="114300" simplePos="0" relativeHeight="251661312" behindDoc="1" locked="0" layoutInCell="1" allowOverlap="1">
              <wp:simplePos x="0" y="0"/>
              <wp:positionH relativeFrom="page">
                <wp:posOffset>-9525</wp:posOffset>
              </wp:positionH>
              <wp:positionV relativeFrom="page">
                <wp:posOffset>5941695</wp:posOffset>
              </wp:positionV>
              <wp:extent cx="7624445" cy="4762500"/>
              <wp:effectExtent l="0" t="0" r="0" b="0"/>
              <wp:wrapNone/>
              <wp:docPr id="3" name="Рисунок 21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Рисунок 3"/>
                      <pic:cNvPicPr>
                        <a:picLocks noChangeAspect="1"/>
                      </pic:cNvPicPr>
                      <pic:nvPr/>
                    </pic:nvPicPr>
                    <pic:blipFill>
                      <a:blip r:embed="rId1">
                        <a:alphaModFix/>
                      </a:blip>
                      <a:stretch/>
                    </pic:blipFill>
                    <pic:spPr bwMode="auto">
                      <a:xfrm>
                        <a:off x="0" y="0"/>
                        <a:ext cx="7624445" cy="47625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2" o:spid="_x0000_s2" type="#_x0000_t75" style="position:absolute;z-index:-251661312;o:allowoverlap:true;o:allowincell:true;mso-position-horizontal-relative:page;margin-left:-0.75pt;mso-position-horizontal:absolute;mso-position-vertical-relative:page;margin-top:467.85pt;mso-position-vertical:absolute;width:600.35pt;height:375.00pt;mso-wrap-distance-left:9.00pt;mso-wrap-distance-top:0.00pt;mso-wrap-distance-right:9.00pt;mso-wrap-distance-bottom:0.00pt;" stroked="false">
              <v:path textboxrect="0,0,0,0"/>
              <v:imagedata r:id="rId1" o:title=""/>
            </v:shape>
          </w:pict>
        </mc:Fallback>
      </mc:AlternateContent>
    </w:r>
    <w:r>
      <w:tab/>
    </w:r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  <w:footnote w:id="2">
    <w:p>
      <w:pPr>
        <w:pStyle w:val="1290"/>
        <w:rPr>
          <w:rStyle w:val="1289"/>
        </w:rPr>
      </w:pPr>
      <w:r>
        <w:rPr>
          <w:rStyle w:val="1289"/>
        </w:rPr>
        <w:footnoteRef/>
      </w:r>
      <w:r>
        <w:rPr>
          <w:rStyle w:val="1289"/>
        </w:rPr>
        <w:t xml:space="preserve">[1]</w:t>
      </w:r>
      <w:r>
        <w:rPr>
          <w:rStyle w:val="1289"/>
          <w:color w:val="000000"/>
          <w:sz w:val="20"/>
          <w:szCs w:val="20"/>
        </w:rPr>
        <w:t xml:space="preserve"> Не поддерживаются документы адресного хранения, по которым используются типы таблиц «Отбор» и «Размещение»</w:t>
      </w:r>
      <w:r>
        <w:rPr>
          <w:rStyle w:val="1289"/>
        </w:rPr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860636031"/>
      <w:docPartObj>
        <w:docPartGallery w:val="Page Numbers (Top of Page)"/>
        <w:docPartUnique w:val="true"/>
      </w:docPartObj>
      <w:rPr/>
    </w:sdtPr>
    <w:sdtContent>
      <w:p>
        <w:pPr>
          <w:pStyle w:val="1259"/>
          <w:rPr>
            <w:rStyle w:val="1263"/>
            <w:sz w:val="22"/>
          </w:rPr>
          <w:framePr w:wrap="none" w:vAnchor="text" w:hAnchor="page" w:x="10525" w:y="-139"/>
        </w:pPr>
        <w:r>
          <w:rPr>
            <w:rStyle w:val="1263"/>
            <w:sz w:val="24"/>
          </w:rPr>
          <w:fldChar w:fldCharType="begin"/>
        </w:r>
        <w:r>
          <w:rPr>
            <w:rStyle w:val="1263"/>
            <w:sz w:val="24"/>
          </w:rPr>
          <w:instrText xml:space="preserve"> PAGE </w:instrText>
        </w:r>
        <w:r>
          <w:rPr>
            <w:rStyle w:val="1263"/>
            <w:sz w:val="24"/>
          </w:rPr>
          <w:fldChar w:fldCharType="separate"/>
        </w:r>
        <w:r>
          <w:rPr>
            <w:rStyle w:val="1263"/>
            <w:sz w:val="24"/>
          </w:rPr>
          <w:t xml:space="preserve">125</w:t>
        </w:r>
        <w:r>
          <w:rPr>
            <w:rStyle w:val="1263"/>
            <w:sz w:val="24"/>
          </w:rPr>
          <w:fldChar w:fldCharType="end"/>
        </w:r>
        <w:r>
          <w:rPr>
            <w:rStyle w:val="1263"/>
            <w:sz w:val="22"/>
          </w:rPr>
        </w:r>
      </w:p>
    </w:sdtContent>
  </w:sdt>
  <w:p>
    <w:pPr>
      <w:pStyle w:val="1259"/>
      <w:ind w:right="360"/>
      <w:tabs>
        <w:tab w:val="clear" w:pos="9355" w:leader="none"/>
        <w:tab w:val="right" w:pos="9421" w:leader="none"/>
      </w:tabs>
    </w:pPr>
    <w:r>
      <mc:AlternateContent>
        <mc:Choice Requires="wpg">
          <w:drawing>
            <wp:anchor xmlns:wp="http://schemas.openxmlformats.org/drawingml/2006/wordprocessingDrawing" xmlns:wp14="http://schemas.microsoft.com/office/word/2010/wordprocessingDrawing" distT="0" distB="0" distL="114300" distR="114300" simplePos="0" relativeHeight="251659264" behindDoc="1" locked="0" layoutInCell="1" allowOverlap="1">
              <wp:simplePos x="0" y="0"/>
              <wp:positionH relativeFrom="column">
                <wp:posOffset>5733415</wp:posOffset>
              </wp:positionH>
              <wp:positionV relativeFrom="paragraph">
                <wp:posOffset>-113030</wp:posOffset>
              </wp:positionV>
              <wp:extent cx="712964" cy="410210"/>
              <wp:effectExtent l="0" t="0" r="0" b="8890"/>
              <wp:wrapNone/>
              <wp:docPr id="1" name="Рисунок 2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Рисунок 51"/>
                      <pic:cNvPicPr>
                        <a:picLocks noChangeAspect="1"/>
                      </pic:cNvPicPr>
                      <pic:nvPr/>
                    </pic:nvPicPr>
                    <pic:blipFill>
                      <a:blip r:embed="rId1"/>
                      <a:stretch/>
                    </pic:blipFill>
                    <pic:spPr bwMode="auto">
                      <a:xfrm>
                        <a:off x="0" y="0"/>
                        <a:ext cx="712964" cy="41021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0" o:spid="_x0000_s0" type="#_x0000_t75" style="position:absolute;z-index:-251659264;o:allowoverlap:true;o:allowincell:true;mso-position-horizontal-relative:text;margin-left:451.45pt;mso-position-horizontal:absolute;mso-position-vertical-relative:text;margin-top:-8.90pt;mso-position-vertical:absolute;width:56.14pt;height:32.30pt;mso-wrap-distance-left:9.00pt;mso-wrap-distance-top:0.00pt;mso-wrap-distance-right:9.00pt;mso-wrap-distance-bottom:0.00pt;" stroked="false">
              <v:path textboxrect="0,0,0,0"/>
              <v:imagedata r:id="rId1" o:title=""/>
            </v:shape>
          </w:pict>
        </mc:Fallback>
      </mc:AlternateContent>
    </w:r>
    <w:r>
      <w:rPr>
        <w:rFonts w:ascii="Bebas Neue Regular" w:hAnsi="Bebas Neue Regular"/>
      </w:rPr>
      <w:t xml:space="preserve">     </w:t>
    </w:r>
    <w:r>
      <mc:AlternateContent>
        <mc:Choice Requires="wpg">
          <w:drawing>
            <wp:inline xmlns:wp="http://schemas.openxmlformats.org/drawingml/2006/wordprocessingDrawing" distT="0" distB="0" distL="0" distR="0">
              <wp:extent cx="962891" cy="143323"/>
              <wp:effectExtent l="0" t="0" r="0" b="9525"/>
              <wp:docPr id="2" name="Рисунок 21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>
                        <a:picLocks noChangeAspect="1"/>
                      </pic:cNvPicPr>
                      <pic:nvPr/>
                    </pic:nvPicPr>
                    <pic:blipFill>
                      <a:blip r:embed="rId2"/>
                      <a:stretch/>
                    </pic:blipFill>
                    <pic:spPr bwMode="auto">
                      <a:xfrm>
                        <a:off x="0" y="0"/>
                        <a:ext cx="1040158" cy="15482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mc:Choice>
        <mc:Fallback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1" o:spid="_x0000_s1" type="#_x0000_t75" style="width:75.82pt;height:11.29pt;mso-wrap-distance-left:0.00pt;mso-wrap-distance-top:0.00pt;mso-wrap-distance-right:0.00pt;mso-wrap-distance-bottom:0.00pt;" stroked="false">
              <v:path textboxrect="0,0,0,0"/>
              <v:imagedata r:id="rId2" o:title=""/>
            </v:shape>
          </w:pict>
        </mc:Fallback>
      </mc:AlternateContent>
    </w:r>
    <w:r>
      <w:rPr>
        <w:rFonts w:ascii="Bebas Neue Regular" w:hAnsi="Bebas Neue Regular"/>
      </w:rPr>
      <w:t xml:space="preserve">        </w:t>
    </w:r>
    <w:r>
      <w:rPr>
        <w:rFonts w:ascii="Bebas Neue Regular" w:hAnsi="Bebas Neue Regular"/>
      </w:rPr>
      <w:tab/>
    </w:r>
    <w:r>
      <w:rPr>
        <w:rFonts w:ascii="Bebas Neue Regular" w:hAnsi="Bebas Neue Regular"/>
        <w:lang w:val="en-US"/>
      </w:rPr>
      <w:t xml:space="preserve"> </w:t>
    </w:r>
    <w:r>
      <w:rPr>
        <w:rFonts w:ascii="Bebas Neue Regular" w:hAnsi="Bebas Neue Regular"/>
      </w:rPr>
      <w:t xml:space="preserve">                             </w:t>
    </w:r>
    <w:r>
      <w:t xml:space="preserve">        </w:t>
    </w:r>
    <w:r>
      <w:tab/>
    </w:r>
    <w:r/>
  </w:p>
  <w:p>
    <w:pPr>
      <w:pStyle w:val="1259"/>
      <w:ind w:right="360"/>
    </w:pPr>
    <w:r>
      <w:t xml:space="preserve">        </w:t>
    </w:r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  <w:sz w:val="28"/>
      </w:rPr>
    </w:lvl>
    <w:lvl w:ilvl="1">
      <w:start w:val="1"/>
      <w:numFmt w:val="bullet"/>
      <w:isLgl w:val="false"/>
      <w:suff w:val="tab"/>
      <w:lvlText w:val=""/>
      <w:lvlJc w:val="left"/>
      <w:pPr>
        <w:ind w:left="1440" w:hanging="360"/>
      </w:pPr>
      <w:rPr>
        <w:rFonts w:hint="default" w:ascii="Wingdings" w:hAnsi="Wingdings"/>
      </w:rPr>
    </w:lvl>
    <w:lvl w:ilvl="2">
      <w:start w:val="1"/>
      <w:numFmt w:val="bullet"/>
      <w:isLgl w:val="false"/>
      <w:suff w:val="tab"/>
      <w:lvlText w:val=""/>
      <w:lvlJc w:val="left"/>
      <w:pPr>
        <w:ind w:left="2160" w:hanging="180"/>
      </w:pPr>
      <w:rPr>
        <w:rFonts w:hint="default" w:ascii="Wingdings" w:hAnsi="Wingdings"/>
        <w:sz w:val="28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)"/>
      <w:lvlJc w:val="righ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)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6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648" w:hanging="648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1712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2704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4056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5048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640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7752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8744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0096" w:hanging="2160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1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isLgl w:val="false"/>
      <w:suff w:val="tab"/>
      <w:lvlText w:val="%2)"/>
      <w:lvlJc w:val="left"/>
      <w:pPr>
        <w:ind w:left="1080" w:hanging="720"/>
      </w:pPr>
      <w:rPr>
        <w:rFonts w:hint="default"/>
        <w:color w:val="000000"/>
        <w:sz w:val="28"/>
      </w:rPr>
    </w:lvl>
    <w:lvl w:ilvl="2">
      <w:start w:val="1"/>
      <w:numFmt w:val="decimal"/>
      <w:isLgl w:val="false"/>
      <w:suff w:val="tab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isLgl w:val="false"/>
      <w:suff w:val="tab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isLgl w:val="false"/>
      <w:suff w:val="tab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isLgl w:val="false"/>
      <w:suff w:val="tab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isLgl w:val="false"/>
      <w:suff w:val="tab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isLgl w:val="false"/>
      <w:suff w:val="tab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isLgl w:val="false"/>
      <w:suff w:val="tab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13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36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8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80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52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24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96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8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407" w:hanging="360"/>
      </w:pPr>
      <w:rPr>
        <w:rFonts w:hint="default" w:ascii="Wingdings" w:hAnsi="Wingdings"/>
      </w:rPr>
    </w:lvl>
  </w:abstractNum>
  <w:abstractNum w:abstractNumId="14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5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927" w:hanging="360"/>
      </w:pPr>
      <w:rPr>
        <w:rFonts w:hint="default" w:ascii="Wingdings" w:hAnsi="Wingdings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647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36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8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80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52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24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96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8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407" w:hanging="360"/>
      </w:pPr>
      <w:rPr>
        <w:rFonts w:hint="default" w:ascii="Wingdings" w:hAnsi="Wingdings"/>
      </w:r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4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00" w:hanging="18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8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5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2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9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6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4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1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8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560" w:hanging="180"/>
      </w:pPr>
    </w:lvl>
  </w:abstractNum>
  <w:abstractNum w:abstractNumId="19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44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20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bullet"/>
      <w:isLgl w:val="false"/>
      <w:suff w:val="tab"/>
      <w:lvlText w:val=""/>
      <w:lvlJc w:val="left"/>
      <w:pPr>
        <w:ind w:left="1440" w:hanging="360"/>
      </w:pPr>
      <w:rPr>
        <w:rFonts w:hint="default" w:ascii="Wingdings" w:hAnsi="Wingdings"/>
      </w:r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87" w:hanging="360"/>
      </w:pPr>
      <w:rPr>
        <w:rFonts w:hint="default"/>
        <w:i w:val="0"/>
        <w:color w:val="auto"/>
      </w:r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24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"/>
      <w:lvlJc w:val="left"/>
      <w:pPr>
        <w:ind w:left="2880" w:hanging="360"/>
      </w:pPr>
      <w:rPr>
        <w:rFonts w:hint="default" w:ascii="Wingdings" w:hAnsi="Wingdings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87" w:hanging="420"/>
      </w:pPr>
      <w:rPr>
        <w:rFonts w:hint="default" w:ascii="Times New Roman" w:hAnsi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26">
    <w:multiLevelType w:val="hybridMultilevel"/>
    <w:lvl w:ilvl="0">
      <w:start w:val="1"/>
      <w:numFmt w:val="decimal"/>
      <w:pStyle w:val="1275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2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287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28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  <w:tabs>
          <w:tab w:val="num" w:pos="720" w:leader="none"/>
        </w:tabs>
      </w:pPr>
      <w:rPr>
        <w:rFonts w:hint="default" w:ascii="Wingdings" w:hAnsi="Wingdings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6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8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40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12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4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6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8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00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720" w:hanging="180"/>
      </w:pPr>
    </w:lvl>
  </w:abstractNum>
  <w:abstractNum w:abstractNumId="3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08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24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40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3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3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  <w:rPr>
        <w:sz w:val="28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3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  <w:tabs>
          <w:tab w:val="num" w:pos="720" w:leader="none"/>
        </w:tabs>
      </w:pPr>
      <w:rPr>
        <w:rFonts w:ascii="Times New Roman" w:hAnsi="Times New Roman" w:eastAsia="Times New Roman" w:cs="Times New Roman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35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3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isLgl w:val="false"/>
      <w:suff w:val="tab"/>
      <w:lvlText w:val="%2)"/>
      <w:lvlJc w:val="left"/>
      <w:pPr>
        <w:ind w:left="1080" w:hanging="720"/>
      </w:pPr>
      <w:rPr>
        <w:rFonts w:ascii="Times New Roman" w:hAnsi="Times New Roman" w:eastAsia="Times New Roman" w:cs="Times New Roman"/>
        <w:color w:val="000000"/>
        <w:sz w:val="28"/>
      </w:rPr>
    </w:lvl>
    <w:lvl w:ilvl="2">
      <w:start w:val="1"/>
      <w:numFmt w:val="decimal"/>
      <w:isLgl w:val="false"/>
      <w:suff w:val="tab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isLgl w:val="false"/>
      <w:suff w:val="tab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isLgl w:val="false"/>
      <w:suff w:val="tab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isLgl w:val="false"/>
      <w:suff w:val="tab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isLgl w:val="false"/>
      <w:suff w:val="tab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isLgl w:val="false"/>
      <w:suff w:val="tab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isLgl w:val="false"/>
      <w:suff w:val="tab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37">
    <w:multiLevelType w:val="hybridMultilevel"/>
    <w:lvl w:ilvl="0">
      <w:start w:val="1"/>
      <w:numFmt w:val="bullet"/>
      <w:isLgl w:val="false"/>
      <w:suff w:val="tab"/>
      <w:lvlText w:val=""/>
      <w:lvlJc w:val="left"/>
      <w:pPr>
        <w:ind w:left="200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72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44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416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88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60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632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704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767" w:hanging="360"/>
      </w:pPr>
      <w:rPr>
        <w:rFonts w:hint="default" w:ascii="Wingdings" w:hAnsi="Wingdings"/>
      </w:rPr>
    </w:lvl>
  </w:abstractNum>
  <w:abstractNum w:abstractNumId="3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  <w:tabs>
          <w:tab w:val="num" w:pos="720" w:leader="none"/>
        </w:tabs>
      </w:pPr>
      <w:rPr>
        <w:rFonts w:ascii="Times New Roman" w:hAnsi="Times New Roman" w:eastAsia="Times New Roman" w:cs="Times New Roman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3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  <w:rPr>
        <w:rFonts w:hint="default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36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42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216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88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60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432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04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76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48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720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920" w:hanging="180"/>
      </w:pPr>
    </w:lvl>
  </w:abstractNum>
  <w:abstractNum w:abstractNumId="4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hint="default"/>
        <w:i w:val="0"/>
      </w:rPr>
    </w:lvl>
    <w:lvl w:ilvl="1">
      <w:start w:val="1"/>
      <w:numFmt w:val="decimal"/>
      <w:isLgl w:val="false"/>
      <w:suff w:val="tab"/>
      <w:lvlText w:val="%2)"/>
      <w:lvlJc w:val="left"/>
      <w:pPr>
        <w:ind w:left="1000" w:hanging="432"/>
      </w:pPr>
      <w:rPr>
        <w:rFonts w:ascii="Times New Roman" w:hAnsi="Times New Roman" w:eastAsia="Times New Roman"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5">
    <w:multiLevelType w:val="hybridMultilevel"/>
    <w:lvl w:ilvl="0">
      <w:start w:val="4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4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4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94" w:hanging="360"/>
      </w:pPr>
      <w:rPr>
        <w:rFonts w:hint="default"/>
        <w:i w:val="0"/>
        <w:color w:val="auto"/>
        <w:sz w:val="28"/>
        <w:szCs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4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9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isLgl w:val="false"/>
      <w:suff w:val="tab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84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4640" w:hanging="2160"/>
      </w:pPr>
      <w:rPr>
        <w:rFonts w:hint="default"/>
      </w:rPr>
    </w:lvl>
  </w:abstractNum>
  <w:abstractNum w:abstractNumId="5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1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927" w:hanging="360"/>
      </w:pPr>
      <w:rPr>
        <w:rFonts w:hint="default" w:ascii="Times New Roman" w:hAnsi="Times New Roman" w:cs="Times New Roman" w:eastAsiaTheme="minorHAnsi"/>
      </w:rPr>
    </w:lvl>
    <w:lvl w:ilvl="1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36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08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80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52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24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96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687" w:hanging="360"/>
      </w:pPr>
      <w:rPr>
        <w:rFonts w:hint="default" w:ascii="Wingdings" w:hAnsi="Wingdings"/>
      </w:rPr>
    </w:lvl>
  </w:abstractNum>
  <w:abstractNum w:abstractNumId="52">
    <w:multiLevelType w:val="hybridMultilevel"/>
    <w:numStyleLink w:val="1285"/>
    <w:lvl w:ilvl="0">
      <w:start w:val="1"/>
      <w:numFmt w:val="bullet"/>
      <w:isLgl w:val="false"/>
      <w:suff w:val="tab"/>
      <w:lvlText w:val="·"/>
      <w:lvlJc w:val="left"/>
      <w:pPr>
        <w:ind w:left="720" w:hanging="360"/>
      </w:pPr>
      <w:rPr>
        <w:rFonts w:hint="default" w:ascii="Symbol" w:hAnsi="Symbol" w:eastAsia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5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234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3060" w:hanging="360"/>
      </w:pPr>
    </w:lvl>
    <w:lvl w:ilvl="2">
      <w:start w:val="1"/>
      <w:numFmt w:val="decimal"/>
      <w:isLgl w:val="false"/>
      <w:suff w:val="tab"/>
      <w:lvlText w:val="%3)"/>
      <w:lvlJc w:val="left"/>
      <w:pPr>
        <w:ind w:left="37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45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2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9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6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73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8100" w:hanging="180"/>
      </w:pPr>
    </w:lvl>
  </w:abstractNum>
  <w:abstractNum w:abstractNumId="54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8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5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bullet"/>
      <w:isLgl w:val="false"/>
      <w:suff w:val="tab"/>
      <w:lvlText w:val=""/>
      <w:lvlJc w:val="left"/>
      <w:pPr>
        <w:ind w:left="1440" w:hanging="360"/>
      </w:pPr>
      <w:rPr>
        <w:rFonts w:hint="default" w:ascii="Wingdings" w:hAnsi="Wingdings"/>
      </w:r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57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58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decimal"/>
      <w:isLgl w:val="false"/>
      <w:suff w:val="tab"/>
      <w:lvlText w:val="%2)"/>
      <w:lvlJc w:val="left"/>
      <w:pPr>
        <w:ind w:left="1440" w:hanging="360"/>
      </w:pPr>
      <w:rPr>
        <w:rFonts w:ascii="Times New Roman" w:hAnsi="Times New Roman" w:cs="Times New Roman" w:eastAsiaTheme="minorHAnsi"/>
        <w:i w:val="0"/>
        <w:color w:val="000000" w:themeColor="text1"/>
        <w:sz w:val="28"/>
      </w:r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  <w:rPr>
        <w:sz w:val="28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6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61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  <w:tabs>
          <w:tab w:val="num" w:pos="720" w:leader="none"/>
        </w:tabs>
      </w:pPr>
      <w:rPr>
        <w:rFonts w:ascii="Times New Roman" w:hAnsi="Times New Roman" w:eastAsia="Times New Roman" w:cs="Times New Roman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6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3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2184" w:hanging="360"/>
      </w:pPr>
      <w:rPr>
        <w:rFonts w:hint="default" w:ascii="Symbol" w:hAnsi="Symbol"/>
      </w:rPr>
    </w:lvl>
    <w:lvl w:ilvl="1">
      <w:start w:val="1"/>
      <w:numFmt w:val="lowerLetter"/>
      <w:isLgl w:val="false"/>
      <w:suff w:val="tab"/>
      <w:lvlText w:val="%2."/>
      <w:lvlJc w:val="left"/>
      <w:pPr>
        <w:ind w:left="2904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624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4344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064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784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504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7224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944" w:hanging="180"/>
      </w:pPr>
    </w:lvl>
  </w:abstractNum>
  <w:abstractNum w:abstractNumId="6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92" w:hanging="432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6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7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720" w:hanging="360"/>
      </w:pPr>
      <w:rPr>
        <w:rFonts w:hint="default" w:ascii="Times New Roman" w:hAnsi="Times New Roman" w:cs="Times New Roman" w:eastAsiaTheme="minorHAnsi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8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9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927" w:hanging="360"/>
      </w:pPr>
      <w:rPr>
        <w:rFonts w:hint="default" w:ascii="Courier New" w:hAnsi="Courier New" w:cs="Courier New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71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11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931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51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371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091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11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31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51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971" w:hanging="180"/>
      </w:pPr>
    </w:lvl>
  </w:abstractNum>
  <w:abstractNum w:abstractNumId="7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73">
    <w:multiLevelType w:val="hybridMultilevel"/>
    <w:styleLink w:val="1285"/>
    <w:lvl w:ilvl="0">
      <w:start w:val="1"/>
      <w:numFmt w:val="decimal"/>
      <w:pStyle w:val="1285"/>
      <w:isLgl w:val="false"/>
      <w:suff w:val="tab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1"/>
      <w:numFmt w:val="decimal"/>
      <w:isLgl/>
      <w:suff w:val="tab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/>
      <w:suff w:val="tab"/>
      <w:lvlText w:val="%1.%2.%3."/>
      <w:lvlJc w:val="left"/>
      <w:pPr>
        <w:ind w:left="3480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5040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6240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7800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9360" w:hanging="180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10560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12120" w:hanging="2160"/>
      </w:pPr>
      <w:rPr>
        <w:rFonts w:hint="default"/>
      </w:rPr>
    </w:lvl>
  </w:abstractNum>
  <w:abstractNum w:abstractNumId="7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75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6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7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648" w:hanging="648"/>
      </w:pPr>
      <w:rPr>
        <w:rFonts w:hint="default"/>
      </w:rPr>
    </w:lvl>
    <w:lvl w:ilvl="1">
      <w:start w:val="2"/>
      <w:numFmt w:val="decimal"/>
      <w:isLgl w:val="false"/>
      <w:suff w:val="tab"/>
      <w:lvlText w:val="%1.%2."/>
      <w:lvlJc w:val="left"/>
      <w:pPr>
        <w:ind w:left="210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480" w:hanging="720"/>
      </w:pPr>
      <w:rPr>
        <w:rFonts w:hint="default"/>
        <w:i w:val="0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522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660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83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46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200" w:hanging="2160"/>
      </w:pPr>
      <w:rPr>
        <w:rFonts w:hint="default"/>
      </w:rPr>
    </w:lvl>
  </w:abstractNum>
  <w:abstractNum w:abstractNumId="78">
    <w:multiLevelType w:val="hybridMultilevel"/>
    <w:lvl w:ilvl="0">
      <w:start w:val="1"/>
      <w:numFmt w:val="upperRoman"/>
      <w:isLgl w:val="false"/>
      <w:suff w:val="tab"/>
      <w:lvlText w:val="%1."/>
      <w:lvlJc w:val="left"/>
      <w:pPr>
        <w:ind w:left="1152" w:hanging="720"/>
      </w:pPr>
      <w:rPr>
        <w:rFonts w:hint="default"/>
        <w:i w:val="0"/>
        <w:color w:val="000000" w:themeColor="text1"/>
        <w:sz w:val="28"/>
      </w:rPr>
    </w:lvl>
    <w:lvl w:ilvl="1">
      <w:start w:val="1"/>
      <w:numFmt w:val="decimal"/>
      <w:isLgl/>
      <w:suff w:val="tab"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isLgl/>
      <w:suff w:val="tab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1944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2088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2592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3096" w:hanging="180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3240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3744" w:hanging="2160"/>
      </w:pPr>
      <w:rPr>
        <w:rFonts w:hint="default"/>
      </w:rPr>
    </w:lvl>
  </w:abstractNum>
  <w:abstractNum w:abstractNumId="79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8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81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8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29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14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9" w:hanging="180"/>
      </w:pPr>
    </w:lvl>
  </w:abstractNum>
  <w:abstractNum w:abstractNumId="83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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8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85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8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87" w:hanging="360"/>
      </w:pPr>
      <w:rPr>
        <w:rFonts w:hint="default" w:ascii="Times New Roman" w:hAnsi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87">
    <w:multiLevelType w:val="hybridMultilevel"/>
    <w:lvl w:ilvl="0">
      <w:start w:val="1"/>
      <w:numFmt w:val="bullet"/>
      <w:pStyle w:val="1278"/>
      <w:isLgl w:val="false"/>
      <w:suff w:val="tab"/>
      <w:lvlText w:val=""/>
      <w:lvlJc w:val="left"/>
      <w:pPr>
        <w:ind w:left="360" w:hanging="360"/>
        <w:tabs>
          <w:tab w:val="num" w:pos="360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88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8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35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7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9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1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3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95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7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9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10" w:hanging="360"/>
      </w:pPr>
      <w:rPr>
        <w:rFonts w:hint="default" w:ascii="Wingdings" w:hAnsi="Wingdings"/>
      </w:rPr>
    </w:lvl>
  </w:abstractNum>
  <w:abstractNum w:abstractNumId="90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2160" w:hanging="360"/>
      </w:pPr>
      <w:rPr>
        <w:rFonts w:hint="default" w:ascii="Times New Roman" w:hAnsi="Times New Roman" w:cs="Times New Roman" w:eastAsiaTheme="minorHAnsi"/>
      </w:rPr>
    </w:lvl>
    <w:lvl w:ilvl="1">
      <w:start w:val="1"/>
      <w:numFmt w:val="bullet"/>
      <w:isLgl w:val="false"/>
      <w:suff w:val="tab"/>
      <w:lvlText w:val="o"/>
      <w:lvlJc w:val="left"/>
      <w:pPr>
        <w:ind w:left="288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60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432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504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76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648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720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920" w:hanging="360"/>
      </w:pPr>
      <w:rPr>
        <w:rFonts w:hint="default" w:ascii="Wingdings" w:hAnsi="Wingdings"/>
      </w:rPr>
    </w:lvl>
  </w:abstractNum>
  <w:abstractNum w:abstractNumId="91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287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9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40" w:hanging="360"/>
      </w:pPr>
      <w:rPr>
        <w:rFonts w:hint="default" w:cstheme="majorBidi"/>
        <w:color w:val="auto"/>
      </w:rPr>
    </w:lvl>
    <w:lvl w:ilvl="1">
      <w:start w:val="1"/>
      <w:numFmt w:val="lowerLetter"/>
      <w:isLgl w:val="false"/>
      <w:suff w:val="tab"/>
      <w:lvlText w:val="%2."/>
      <w:lvlJc w:val="left"/>
      <w:pPr>
        <w:ind w:left="21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00" w:hanging="180"/>
      </w:pPr>
    </w:lvl>
  </w:abstractNum>
  <w:abstractNum w:abstractNumId="9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hint="default"/>
        <w:i w:val="0"/>
        <w:color w:val="auto"/>
        <w:sz w:val="28"/>
      </w:rPr>
    </w:lvl>
    <w:lvl w:ilvl="1">
      <w:start w:val="1"/>
      <w:numFmt w:val="decimal"/>
      <w:pStyle w:val="1079"/>
      <w:isLgl w:val="false"/>
      <w:suff w:val="tab"/>
      <w:lvlText w:val="%1.%2."/>
      <w:lvlJc w:val="left"/>
      <w:pPr>
        <w:ind w:left="792" w:hanging="432"/>
      </w:pPr>
      <w:rPr>
        <w:rFonts w:hint="default"/>
        <w:i w:val="0"/>
        <w:color w:val="auto"/>
        <w:sz w:val="28"/>
        <w:szCs w:val="28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hint="default"/>
        <w:color w:val="000000" w:themeColor="text1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9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128" w:hanging="408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9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4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1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00" w:hanging="180"/>
      </w:pPr>
    </w:lvl>
  </w:abstractNum>
  <w:abstractNum w:abstractNumId="98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99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927" w:hanging="360"/>
      </w:pPr>
      <w:rPr>
        <w:rFonts w:hint="default" w:ascii="Courier New" w:hAnsi="Courier New" w:cs="Courier New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0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800" w:hanging="360"/>
      </w:pPr>
      <w:rPr>
        <w:rFonts w:hint="default"/>
        <w:i w:val="0"/>
        <w:color w:val="auto"/>
      </w:rPr>
    </w:lvl>
    <w:lvl w:ilvl="1">
      <w:start w:val="1"/>
      <w:numFmt w:val="lowerLetter"/>
      <w:isLgl w:val="false"/>
      <w:suff w:val="tab"/>
      <w:lvlText w:val="%2."/>
      <w:lvlJc w:val="left"/>
      <w:pPr>
        <w:ind w:left="25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2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9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6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4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1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8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560" w:hanging="180"/>
      </w:pPr>
    </w:lvl>
  </w:abstractNum>
  <w:abstractNum w:abstractNumId="10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isLgl w:val="false"/>
      <w:suff w:val="tab"/>
      <w:lvlText w:val="%2)"/>
      <w:lvlJc w:val="left"/>
      <w:pPr>
        <w:ind w:left="1080" w:hanging="720"/>
      </w:pPr>
      <w:rPr>
        <w:rFonts w:ascii="Times New Roman" w:hAnsi="Times New Roman" w:eastAsia="Times New Roman" w:cs="Times New Roman"/>
        <w:color w:val="000000"/>
        <w:sz w:val="28"/>
      </w:rPr>
    </w:lvl>
    <w:lvl w:ilvl="2">
      <w:start w:val="1"/>
      <w:numFmt w:val="decimal"/>
      <w:isLgl w:val="false"/>
      <w:suff w:val="tab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isLgl w:val="false"/>
      <w:suff w:val="tab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isLgl w:val="false"/>
      <w:suff w:val="tab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isLgl w:val="false"/>
      <w:suff w:val="tab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isLgl w:val="false"/>
      <w:suff w:val="tab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isLgl w:val="false"/>
      <w:suff w:val="tab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isLgl w:val="false"/>
      <w:suff w:val="tab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10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03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  <w:i w:val="0"/>
      </w:rPr>
    </w:lvl>
    <w:lvl w:ilvl="1">
      <w:start w:val="1"/>
      <w:numFmt w:val="decimal"/>
      <w:isLgl w:val="false"/>
      <w:suff w:val="tab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84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4640" w:hanging="2160"/>
      </w:pPr>
      <w:rPr>
        <w:rFonts w:hint="default"/>
      </w:rPr>
    </w:lvl>
  </w:abstractNum>
  <w:abstractNum w:abstractNumId="105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571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"/>
      <w:lvlJc w:val="left"/>
      <w:pPr>
        <w:ind w:left="2291" w:hanging="360"/>
      </w:pPr>
      <w:rPr>
        <w:rFonts w:hint="default" w:ascii="Symbol" w:hAnsi="Symbol"/>
      </w:rPr>
    </w:lvl>
    <w:lvl w:ilvl="2">
      <w:start w:val="1"/>
      <w:numFmt w:val="bullet"/>
      <w:isLgl w:val="false"/>
      <w:suff w:val="tab"/>
      <w:lvlText w:val=""/>
      <w:lvlJc w:val="left"/>
      <w:pPr>
        <w:ind w:left="3011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731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451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171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891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11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331" w:hanging="360"/>
      </w:pPr>
      <w:rPr>
        <w:rFonts w:hint="default" w:ascii="Wingdings" w:hAnsi="Wingdings"/>
      </w:rPr>
    </w:lvl>
  </w:abstractNum>
  <w:abstractNum w:abstractNumId="10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36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7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08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571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291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11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731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451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171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891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11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331" w:hanging="360"/>
      </w:pPr>
      <w:rPr>
        <w:rFonts w:hint="default" w:ascii="Wingdings" w:hAnsi="Wingdings"/>
      </w:rPr>
    </w:lvl>
  </w:abstractNum>
  <w:abstractNum w:abstractNumId="109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456" w:hanging="456"/>
      </w:pPr>
      <w:rPr>
        <w:rFonts w:hint="default"/>
        <w:color w:val="000000"/>
      </w:rPr>
    </w:lvl>
    <w:lvl w:ilvl="1">
      <w:start w:val="1"/>
      <w:numFmt w:val="decimal"/>
      <w:isLgl w:val="false"/>
      <w:suff w:val="tab"/>
      <w:lvlText w:val="%1.%2)"/>
      <w:lvlJc w:val="left"/>
      <w:pPr>
        <w:ind w:left="1287" w:hanging="720"/>
      </w:pPr>
      <w:rPr>
        <w:rFonts w:hint="default"/>
        <w:color w:val="000000"/>
      </w:rPr>
    </w:lvl>
    <w:lvl w:ilvl="2">
      <w:start w:val="1"/>
      <w:numFmt w:val="decimal"/>
      <w:isLgl w:val="false"/>
      <w:suff w:val="tab"/>
      <w:lvlText w:val="%1.%2)%3."/>
      <w:lvlJc w:val="left"/>
      <w:pPr>
        <w:ind w:left="1854" w:hanging="720"/>
      </w:pPr>
      <w:rPr>
        <w:rFonts w:hint="default"/>
        <w:color w:val="000000"/>
      </w:rPr>
    </w:lvl>
    <w:lvl w:ilvl="3">
      <w:start w:val="1"/>
      <w:numFmt w:val="decimal"/>
      <w:isLgl w:val="false"/>
      <w:suff w:val="tab"/>
      <w:lvlText w:val="%1.%2)%3.%4."/>
      <w:lvlJc w:val="left"/>
      <w:pPr>
        <w:ind w:left="2781" w:hanging="1080"/>
      </w:pPr>
      <w:rPr>
        <w:rFonts w:hint="default"/>
        <w:color w:val="000000"/>
      </w:rPr>
    </w:lvl>
    <w:lvl w:ilvl="4">
      <w:start w:val="1"/>
      <w:numFmt w:val="decimal"/>
      <w:isLgl w:val="false"/>
      <w:suff w:val="tab"/>
      <w:lvlText w:val="%1.%2)%3.%4.%5."/>
      <w:lvlJc w:val="left"/>
      <w:pPr>
        <w:ind w:left="3348" w:hanging="1080"/>
      </w:pPr>
      <w:rPr>
        <w:rFonts w:hint="default"/>
        <w:color w:val="000000"/>
      </w:rPr>
    </w:lvl>
    <w:lvl w:ilvl="5">
      <w:start w:val="1"/>
      <w:numFmt w:val="decimal"/>
      <w:isLgl w:val="false"/>
      <w:suff w:val="tab"/>
      <w:lvlText w:val="%1.%2)%3.%4.%5.%6."/>
      <w:lvlJc w:val="left"/>
      <w:pPr>
        <w:ind w:left="4275" w:hanging="1440"/>
      </w:pPr>
      <w:rPr>
        <w:rFonts w:hint="default"/>
        <w:color w:val="000000"/>
      </w:rPr>
    </w:lvl>
    <w:lvl w:ilvl="6">
      <w:start w:val="1"/>
      <w:numFmt w:val="decimal"/>
      <w:isLgl w:val="false"/>
      <w:suff w:val="tab"/>
      <w:lvlText w:val="%1.%2)%3.%4.%5.%6.%7."/>
      <w:lvlJc w:val="left"/>
      <w:pPr>
        <w:ind w:left="5202" w:hanging="1800"/>
      </w:pPr>
      <w:rPr>
        <w:rFonts w:hint="default"/>
        <w:color w:val="000000"/>
      </w:rPr>
    </w:lvl>
    <w:lvl w:ilvl="7">
      <w:start w:val="1"/>
      <w:numFmt w:val="decimal"/>
      <w:isLgl w:val="false"/>
      <w:suff w:val="tab"/>
      <w:lvlText w:val="%1.%2)%3.%4.%5.%6.%7.%8."/>
      <w:lvlJc w:val="left"/>
      <w:pPr>
        <w:ind w:left="5769" w:hanging="1800"/>
      </w:pPr>
      <w:rPr>
        <w:rFonts w:hint="default"/>
        <w:color w:val="000000"/>
      </w:rPr>
    </w:lvl>
    <w:lvl w:ilvl="8">
      <w:start w:val="1"/>
      <w:numFmt w:val="decimal"/>
      <w:isLgl w:val="false"/>
      <w:suff w:val="tab"/>
      <w:lvlText w:val="%1.%2)%3.%4.%5.%6.%7.%8.%9."/>
      <w:lvlJc w:val="left"/>
      <w:pPr>
        <w:ind w:left="6696" w:hanging="2160"/>
      </w:pPr>
      <w:rPr>
        <w:rFonts w:hint="default"/>
        <w:color w:val="000000"/>
      </w:rPr>
    </w:lvl>
  </w:abstractNum>
  <w:abstractNum w:abstractNumId="11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111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12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13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927" w:hanging="360"/>
      </w:pPr>
      <w:rPr>
        <w:rFonts w:hint="default" w:ascii="Courier New" w:hAnsi="Courier New" w:cs="Courier New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1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234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30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7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45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2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9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6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73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8100" w:hanging="180"/>
      </w:pPr>
    </w:lvl>
  </w:abstractNum>
  <w:abstractNum w:abstractNumId="11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29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14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9" w:hanging="180"/>
      </w:pPr>
    </w:lvl>
  </w:abstractNum>
  <w:abstractNum w:abstractNumId="117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1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bullet"/>
      <w:isLgl w:val="false"/>
      <w:suff w:val="tab"/>
      <w:lvlText w:val=""/>
      <w:lvlJc w:val="left"/>
      <w:pPr>
        <w:ind w:left="2160" w:hanging="180"/>
      </w:pPr>
      <w:rPr>
        <w:rFonts w:hint="default" w:ascii="Wingdings" w:hAnsi="Wingdings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19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decimal"/>
      <w:isLgl/>
      <w:suff w:val="tab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pStyle w:val="1080"/>
      <w:isLgl/>
      <w:suff w:val="tab"/>
      <w:lvlText w:val="%1.%2.%3."/>
      <w:lvlJc w:val="left"/>
      <w:pPr>
        <w:ind w:left="3480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5040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6240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7800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9360" w:hanging="180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10560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12120" w:hanging="2160"/>
      </w:pPr>
      <w:rPr>
        <w:rFonts w:hint="default"/>
      </w:rPr>
    </w:lvl>
  </w:abstractNum>
  <w:abstractNum w:abstractNumId="121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92" w:hanging="360"/>
      </w:pPr>
      <w:rPr>
        <w:rFonts w:hint="default"/>
        <w:sz w:val="28"/>
      </w:rPr>
    </w:lvl>
    <w:lvl w:ilvl="1">
      <w:start w:val="1"/>
      <w:numFmt w:val="bullet"/>
      <w:isLgl w:val="false"/>
      <w:suff w:val="tab"/>
      <w:lvlText w:val="o"/>
      <w:lvlJc w:val="left"/>
      <w:pPr>
        <w:ind w:left="1512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232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952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72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92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112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832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552" w:hanging="360"/>
      </w:pPr>
      <w:rPr>
        <w:rFonts w:hint="default" w:ascii="Wingdings" w:hAnsi="Wingdings"/>
      </w:rPr>
    </w:lvl>
  </w:abstractNum>
  <w:abstractNum w:abstractNumId="122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08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24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40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12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8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125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  <w:tabs>
          <w:tab w:val="num" w:pos="720" w:leader="none"/>
        </w:tabs>
      </w:pPr>
      <w:rPr>
        <w:rFonts w:hint="default" w:ascii="Wingdings" w:hAnsi="Wingdings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26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7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92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36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08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80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52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24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96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687" w:hanging="360"/>
      </w:pPr>
      <w:rPr>
        <w:rFonts w:hint="default" w:ascii="Wingdings" w:hAnsi="Wingdings"/>
      </w:rPr>
    </w:lvl>
  </w:abstractNum>
  <w:abstractNum w:abstractNumId="12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decimal"/>
      <w:isLgl w:val="false"/>
      <w:suff w:val="tab"/>
      <w:lvlText w:val="%2)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29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1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2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36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8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80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52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24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96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8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407" w:hanging="360"/>
      </w:pPr>
      <w:rPr>
        <w:rFonts w:hint="default" w:ascii="Wingdings" w:hAnsi="Wingdings"/>
      </w:rPr>
    </w:lvl>
  </w:abstractNum>
  <w:abstractNum w:abstractNumId="13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87" w:hanging="360"/>
      </w:pPr>
      <w:rPr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134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5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92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512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232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952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72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92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112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832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552" w:hanging="360"/>
      </w:pPr>
      <w:rPr>
        <w:rFonts w:hint="default" w:ascii="Wingdings" w:hAnsi="Wingdings"/>
      </w:rPr>
    </w:lvl>
  </w:abstractNum>
  <w:abstractNum w:abstractNumId="13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3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4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1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00" w:hanging="180"/>
      </w:pPr>
    </w:lvl>
  </w:abstractNum>
  <w:abstractNum w:abstractNumId="138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3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4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4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ascii="Times New Roman" w:hAnsi="Times New Roman" w:cs="Times New Roman" w:eastAsiaTheme="minorHAnsi"/>
      </w:rPr>
    </w:lvl>
    <w:lvl w:ilvl="1">
      <w:start w:val="1"/>
      <w:numFmt w:val="decimal"/>
      <w:isLgl/>
      <w:suff w:val="tab"/>
      <w:lvlText w:val="%1.%2."/>
      <w:lvlJc w:val="left"/>
      <w:pPr>
        <w:ind w:left="3600" w:hanging="720"/>
      </w:pPr>
      <w:rPr>
        <w:rFonts w:hint="default" w:cstheme="majorBidi"/>
      </w:rPr>
    </w:lvl>
    <w:lvl w:ilvl="2">
      <w:start w:val="1"/>
      <w:numFmt w:val="decimal"/>
      <w:isLgl/>
      <w:suff w:val="tab"/>
      <w:lvlText w:val="%1.%2.%3."/>
      <w:lvlJc w:val="left"/>
      <w:pPr>
        <w:ind w:left="6120" w:hanging="720"/>
      </w:pPr>
      <w:rPr>
        <w:rFonts w:hint="default" w:cstheme="majorBidi"/>
      </w:rPr>
    </w:lvl>
    <w:lvl w:ilvl="3">
      <w:start w:val="1"/>
      <w:numFmt w:val="decimal"/>
      <w:isLgl/>
      <w:suff w:val="tab"/>
      <w:lvlText w:val="%1.%2.%3.%4."/>
      <w:lvlJc w:val="left"/>
      <w:pPr>
        <w:ind w:left="9000" w:hanging="1080"/>
      </w:pPr>
      <w:rPr>
        <w:rFonts w:hint="default" w:cstheme="majorBidi"/>
      </w:rPr>
    </w:lvl>
    <w:lvl w:ilvl="4">
      <w:start w:val="1"/>
      <w:numFmt w:val="decimal"/>
      <w:isLgl/>
      <w:suff w:val="tab"/>
      <w:lvlText w:val="%1.%2.%3.%4.%5."/>
      <w:lvlJc w:val="left"/>
      <w:pPr>
        <w:ind w:left="11520" w:hanging="1080"/>
      </w:pPr>
      <w:rPr>
        <w:rFonts w:hint="default" w:cstheme="majorBidi"/>
      </w:rPr>
    </w:lvl>
    <w:lvl w:ilvl="5">
      <w:start w:val="1"/>
      <w:numFmt w:val="decimal"/>
      <w:isLgl/>
      <w:suff w:val="tab"/>
      <w:lvlText w:val="%1.%2.%3.%4.%5.%6."/>
      <w:lvlJc w:val="left"/>
      <w:pPr>
        <w:ind w:left="14400" w:hanging="1440"/>
      </w:pPr>
      <w:rPr>
        <w:rFonts w:hint="default" w:cstheme="majorBidi"/>
      </w:rPr>
    </w:lvl>
    <w:lvl w:ilvl="6">
      <w:start w:val="1"/>
      <w:numFmt w:val="decimal"/>
      <w:isLgl/>
      <w:suff w:val="tab"/>
      <w:lvlText w:val="%1.%2.%3.%4.%5.%6.%7."/>
      <w:lvlJc w:val="left"/>
      <w:pPr>
        <w:ind w:left="17280" w:hanging="1800"/>
      </w:pPr>
      <w:rPr>
        <w:rFonts w:hint="default" w:cstheme="majorBidi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19800" w:hanging="1800"/>
      </w:pPr>
      <w:rPr>
        <w:rFonts w:hint="default" w:cstheme="majorBidi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22680" w:hanging="2160"/>
      </w:pPr>
      <w:rPr>
        <w:rFonts w:hint="default" w:cstheme="majorBidi"/>
      </w:rPr>
    </w:lvl>
  </w:abstractNum>
  <w:abstractNum w:abstractNumId="141">
    <w:multiLevelType w:val="hybridMultilevel"/>
    <w:lvl w:ilvl="0">
      <w:start w:val="1"/>
      <w:numFmt w:val="decimal"/>
      <w:pStyle w:val="1077"/>
      <w:isLgl w:val="false"/>
      <w:suff w:val="tab"/>
      <w:lvlText w:val="%1"/>
      <w:lvlJc w:val="left"/>
      <w:pPr>
        <w:ind w:left="432" w:hanging="432"/>
      </w:pPr>
      <w:rPr>
        <w:rFonts w:hint="default"/>
        <w:sz w:val="28"/>
        <w:szCs w:val="28"/>
      </w:rPr>
    </w:lvl>
    <w:lvl w:ilvl="1">
      <w:start w:val="1"/>
      <w:numFmt w:val="decimal"/>
      <w:pStyle w:val="1078"/>
      <w:isLgl w:val="false"/>
      <w:suff w:val="tab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  <w:rPr>
        <w:rFonts w:hint="default"/>
        <w:color w:val="000000" w:themeColor="text1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1081"/>
      <w:isLgl w:val="false"/>
      <w:suff w:val="tab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1082"/>
      <w:isLgl w:val="false"/>
      <w:suff w:val="tab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1083"/>
      <w:isLgl w:val="false"/>
      <w:suff w:val="tab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1084"/>
      <w:isLgl w:val="false"/>
      <w:suff w:val="tab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1085"/>
      <w:isLgl w:val="false"/>
      <w:suff w:val="tab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42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4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4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927" w:hanging="360"/>
      </w:pPr>
      <w:rPr>
        <w:rFonts w:hint="default" w:ascii="Wingdings" w:hAnsi="Wingdings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4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46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47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8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36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8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80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52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24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96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8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407" w:hanging="360"/>
      </w:pPr>
      <w:rPr>
        <w:rFonts w:hint="default" w:ascii="Wingdings" w:hAnsi="Wingdings"/>
      </w:rPr>
    </w:lvl>
  </w:abstractNum>
  <w:abstractNum w:abstractNumId="14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50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80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52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24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96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68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40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612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84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560" w:hanging="360"/>
      </w:pPr>
      <w:rPr>
        <w:rFonts w:hint="default" w:ascii="Wingdings" w:hAnsi="Wingdings"/>
      </w:rPr>
    </w:lvl>
  </w:abstractNum>
  <w:abstractNum w:abstractNumId="151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52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571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291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11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731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451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171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891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11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331" w:hanging="360"/>
      </w:pPr>
      <w:rPr>
        <w:rFonts w:hint="default" w:ascii="Wingdings" w:hAnsi="Wingdings"/>
      </w:rPr>
    </w:lvl>
  </w:abstractNum>
  <w:abstractNum w:abstractNumId="153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2340" w:hanging="360"/>
      </w:pPr>
      <w:rPr>
        <w:rFonts w:hint="default" w:ascii="Courier New" w:hAnsi="Courier New" w:cs="Courier New"/>
      </w:rPr>
    </w:lvl>
    <w:lvl w:ilvl="1">
      <w:start w:val="1"/>
      <w:numFmt w:val="lowerLetter"/>
      <w:isLgl w:val="false"/>
      <w:suff w:val="tab"/>
      <w:lvlText w:val="%2."/>
      <w:lvlJc w:val="left"/>
      <w:pPr>
        <w:ind w:left="30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7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45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2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9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6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73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8100" w:hanging="180"/>
      </w:pPr>
    </w:lvl>
  </w:abstractNum>
  <w:abstractNum w:abstractNumId="154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55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08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24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40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15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2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4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8" w:hanging="180"/>
      </w:pPr>
    </w:lvl>
  </w:abstractNum>
  <w:abstractNum w:abstractNumId="158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  <w:i w:val="0"/>
        <w:color w:val="auto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60">
    <w:multiLevelType w:val="hybridMultilevel"/>
    <w:lvl w:ilvl="0">
      <w:start w:val="1"/>
      <w:numFmt w:val="bullet"/>
      <w:isLgl w:val="false"/>
      <w:suff w:val="tab"/>
      <w:lvlText w:val="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35"/>
  </w:num>
  <w:num w:numId="2">
    <w:abstractNumId w:val="103"/>
  </w:num>
  <w:num w:numId="3">
    <w:abstractNumId w:val="106"/>
  </w:num>
  <w:num w:numId="4">
    <w:abstractNumId w:val="41"/>
  </w:num>
  <w:num w:numId="5">
    <w:abstractNumId w:val="26"/>
  </w:num>
  <w:num w:numId="6">
    <w:abstractNumId w:val="129"/>
  </w:num>
  <w:num w:numId="7">
    <w:abstractNumId w:val="84"/>
  </w:num>
  <w:num w:numId="8">
    <w:abstractNumId w:val="43"/>
  </w:num>
  <w:num w:numId="9">
    <w:abstractNumId w:val="148"/>
  </w:num>
  <w:num w:numId="10">
    <w:abstractNumId w:val="142"/>
  </w:num>
  <w:num w:numId="11">
    <w:abstractNumId w:val="13"/>
  </w:num>
  <w:num w:numId="12">
    <w:abstractNumId w:val="159"/>
  </w:num>
  <w:num w:numId="13">
    <w:abstractNumId w:val="98"/>
  </w:num>
  <w:num w:numId="14">
    <w:abstractNumId w:val="141"/>
  </w:num>
  <w:num w:numId="15">
    <w:abstractNumId w:val="51"/>
  </w:num>
  <w:num w:numId="16">
    <w:abstractNumId w:val="48"/>
  </w:num>
  <w:num w:numId="17">
    <w:abstractNumId w:val="87"/>
  </w:num>
  <w:num w:numId="18">
    <w:abstractNumId w:val="64"/>
  </w:num>
  <w:num w:numId="19">
    <w:abstractNumId w:val="105"/>
  </w:num>
  <w:num w:numId="20">
    <w:abstractNumId w:val="60"/>
  </w:num>
  <w:num w:numId="21">
    <w:abstractNumId w:val="108"/>
  </w:num>
  <w:num w:numId="22">
    <w:abstractNumId w:val="154"/>
  </w:num>
  <w:num w:numId="23">
    <w:abstractNumId w:val="102"/>
  </w:num>
  <w:num w:numId="24">
    <w:abstractNumId w:val="44"/>
  </w:num>
  <w:num w:numId="25">
    <w:abstractNumId w:val="16"/>
  </w:num>
  <w:num w:numId="26">
    <w:abstractNumId w:val="10"/>
  </w:num>
  <w:num w:numId="27">
    <w:abstractNumId w:val="96"/>
  </w:num>
  <w:num w:numId="28">
    <w:abstractNumId w:val="112"/>
  </w:num>
  <w:num w:numId="29">
    <w:abstractNumId w:val="88"/>
  </w:num>
  <w:num w:numId="30">
    <w:abstractNumId w:val="139"/>
  </w:num>
  <w:num w:numId="31">
    <w:abstractNumId w:val="123"/>
  </w:num>
  <w:num w:numId="32">
    <w:abstractNumId w:val="30"/>
  </w:num>
  <w:num w:numId="33">
    <w:abstractNumId w:val="29"/>
  </w:num>
  <w:num w:numId="34">
    <w:abstractNumId w:val="113"/>
  </w:num>
  <w:num w:numId="35">
    <w:abstractNumId w:val="23"/>
  </w:num>
  <w:num w:numId="36">
    <w:abstractNumId w:val="86"/>
  </w:num>
  <w:num w:numId="37">
    <w:abstractNumId w:val="9"/>
  </w:num>
  <w:num w:numId="38">
    <w:abstractNumId w:val="62"/>
  </w:num>
  <w:num w:numId="39">
    <w:abstractNumId w:val="97"/>
  </w:num>
  <w:num w:numId="40">
    <w:abstractNumId w:val="45"/>
  </w:num>
  <w:num w:numId="41">
    <w:abstractNumId w:val="25"/>
  </w:num>
  <w:num w:numId="42">
    <w:abstractNumId w:val="107"/>
  </w:num>
  <w:num w:numId="43">
    <w:abstractNumId w:val="59"/>
  </w:num>
  <w:num w:numId="44">
    <w:abstractNumId w:val="66"/>
  </w:num>
  <w:num w:numId="45">
    <w:abstractNumId w:val="27"/>
  </w:num>
  <w:num w:numId="46">
    <w:abstractNumId w:val="32"/>
  </w:num>
  <w:num w:numId="47">
    <w:abstractNumId w:val="17"/>
  </w:num>
  <w:num w:numId="48">
    <w:abstractNumId w:val="149"/>
  </w:num>
  <w:num w:numId="49">
    <w:abstractNumId w:val="93"/>
  </w:num>
  <w:num w:numId="50">
    <w:abstractNumId w:val="74"/>
  </w:num>
  <w:num w:numId="51">
    <w:abstractNumId w:val="140"/>
  </w:num>
  <w:num w:numId="52">
    <w:abstractNumId w:val="56"/>
  </w:num>
  <w:num w:numId="53">
    <w:abstractNumId w:val="22"/>
  </w:num>
  <w:num w:numId="54">
    <w:abstractNumId w:val="72"/>
  </w:num>
  <w:num w:numId="55">
    <w:abstractNumId w:val="137"/>
  </w:num>
  <w:num w:numId="56">
    <w:abstractNumId w:val="134"/>
  </w:num>
  <w:num w:numId="57">
    <w:abstractNumId w:val="39"/>
  </w:num>
  <w:num w:numId="58">
    <w:abstractNumId w:val="126"/>
  </w:num>
  <w:num w:numId="59">
    <w:abstractNumId w:val="130"/>
  </w:num>
  <w:num w:numId="60">
    <w:abstractNumId w:val="68"/>
  </w:num>
  <w:num w:numId="61">
    <w:abstractNumId w:val="70"/>
  </w:num>
  <w:num w:numId="62">
    <w:abstractNumId w:val="99"/>
  </w:num>
  <w:num w:numId="63">
    <w:abstractNumId w:val="143"/>
  </w:num>
  <w:num w:numId="64">
    <w:abstractNumId w:val="79"/>
  </w:num>
  <w:num w:numId="65">
    <w:abstractNumId w:val="121"/>
  </w:num>
  <w:num w:numId="66">
    <w:abstractNumId w:val="4"/>
  </w:num>
  <w:num w:numId="67">
    <w:abstractNumId w:val="146"/>
  </w:num>
  <w:num w:numId="68">
    <w:abstractNumId w:val="158"/>
  </w:num>
  <w:num w:numId="69">
    <w:abstractNumId w:val="111"/>
  </w:num>
  <w:num w:numId="70">
    <w:abstractNumId w:val="54"/>
  </w:num>
  <w:num w:numId="71">
    <w:abstractNumId w:val="50"/>
  </w:num>
  <w:num w:numId="72">
    <w:abstractNumId w:val="92"/>
  </w:num>
  <w:num w:numId="73">
    <w:abstractNumId w:val="42"/>
  </w:num>
  <w:num w:numId="74">
    <w:abstractNumId w:val="31"/>
  </w:num>
  <w:num w:numId="75">
    <w:abstractNumId w:val="160"/>
  </w:num>
  <w:num w:numId="76">
    <w:abstractNumId w:val="47"/>
  </w:num>
  <w:num w:numId="77">
    <w:abstractNumId w:val="116"/>
  </w:num>
  <w:num w:numId="78">
    <w:abstractNumId w:val="18"/>
  </w:num>
  <w:num w:numId="79">
    <w:abstractNumId w:val="100"/>
  </w:num>
  <w:num w:numId="80">
    <w:abstractNumId w:val="57"/>
  </w:num>
  <w:num w:numId="81">
    <w:abstractNumId w:val="118"/>
  </w:num>
  <w:num w:numId="82">
    <w:abstractNumId w:val="144"/>
  </w:num>
  <w:num w:numId="83">
    <w:abstractNumId w:val="65"/>
  </w:num>
  <w:num w:numId="84">
    <w:abstractNumId w:val="69"/>
  </w:num>
  <w:num w:numId="85">
    <w:abstractNumId w:val="1"/>
  </w:num>
  <w:num w:numId="86">
    <w:abstractNumId w:val="58"/>
  </w:num>
  <w:num w:numId="87">
    <w:abstractNumId w:val="21"/>
  </w:num>
  <w:num w:numId="88">
    <w:abstractNumId w:val="83"/>
  </w:num>
  <w:num w:numId="89">
    <w:abstractNumId w:val="151"/>
  </w:num>
  <w:num w:numId="90">
    <w:abstractNumId w:val="117"/>
  </w:num>
  <w:num w:numId="91">
    <w:abstractNumId w:val="94"/>
  </w:num>
  <w:num w:numId="92">
    <w:abstractNumId w:val="124"/>
  </w:num>
  <w:num w:numId="93">
    <w:abstractNumId w:val="131"/>
  </w:num>
  <w:num w:numId="94">
    <w:abstractNumId w:val="63"/>
  </w:num>
  <w:num w:numId="95">
    <w:abstractNumId w:val="35"/>
  </w:num>
  <w:num w:numId="96">
    <w:abstractNumId w:val="128"/>
  </w:num>
  <w:num w:numId="97">
    <w:abstractNumId w:val="11"/>
  </w:num>
  <w:num w:numId="98">
    <w:abstractNumId w:val="19"/>
  </w:num>
  <w:num w:numId="99">
    <w:abstractNumId w:val="0"/>
  </w:num>
  <w:num w:numId="100">
    <w:abstractNumId w:val="119"/>
  </w:num>
  <w:num w:numId="101">
    <w:abstractNumId w:val="136"/>
  </w:num>
  <w:num w:numId="102">
    <w:abstractNumId w:val="138"/>
  </w:num>
  <w:num w:numId="103">
    <w:abstractNumId w:val="132"/>
  </w:num>
  <w:num w:numId="104">
    <w:abstractNumId w:val="52"/>
    <w:lvlOverride w:ilvl="0">
      <w:lvl w:ilvl="0">
        <w:start w:val="1"/>
        <w:numFmt w:val="decimal"/>
        <w:isLgl w:val="false"/>
        <w:suff w:val="tab"/>
        <w:lvlText w:val="%1."/>
        <w:lvlJc w:val="left"/>
        <w:pPr>
          <w:ind w:left="720" w:hanging="360"/>
        </w:pPr>
        <w:rPr>
          <w:rFonts w:hint="default"/>
          <w:i w:val="0"/>
          <w:color w:val="auto"/>
        </w:rPr>
      </w:lvl>
    </w:lvlOverride>
  </w:num>
  <w:num w:numId="105">
    <w:abstractNumId w:val="78"/>
  </w:num>
  <w:num w:numId="106">
    <w:abstractNumId w:val="94"/>
    <w:lvlOverride w:ilvl="0">
      <w:startOverride w:val="1"/>
    </w:lvlOverride>
  </w:num>
  <w:num w:numId="107">
    <w:abstractNumId w:val="104"/>
  </w:num>
  <w:num w:numId="108">
    <w:abstractNumId w:val="73"/>
  </w:num>
  <w:num w:numId="109">
    <w:abstractNumId w:val="3"/>
  </w:num>
  <w:num w:numId="110">
    <w:abstractNumId w:val="120"/>
  </w:num>
  <w:num w:numId="111">
    <w:abstractNumId w:val="49"/>
  </w:num>
  <w:num w:numId="112">
    <w:abstractNumId w:val="6"/>
  </w:num>
  <w:num w:numId="113">
    <w:abstractNumId w:val="38"/>
  </w:num>
  <w:num w:numId="114">
    <w:abstractNumId w:val="33"/>
  </w:num>
  <w:num w:numId="115">
    <w:abstractNumId w:val="46"/>
  </w:num>
  <w:num w:numId="116">
    <w:abstractNumId w:val="85"/>
    <w:lvlOverride w:ilvl="0">
      <w:lvl w:ilvl="0">
        <w:start w:val="1"/>
        <w:numFmt w:val="decimal"/>
        <w:isLgl w:val="false"/>
        <w:suff w:val="tab"/>
        <w:lvlText w:val="%1."/>
        <w:lvlJc w:val="left"/>
        <w:pPr/>
      </w:lvl>
    </w:lvlOverride>
  </w:num>
  <w:num w:numId="117">
    <w:abstractNumId w:val="95"/>
  </w:num>
  <w:num w:numId="118">
    <w:abstractNumId w:val="145"/>
  </w:num>
  <w:num w:numId="119">
    <w:abstractNumId w:val="110"/>
  </w:num>
  <w:num w:numId="120">
    <w:abstractNumId w:val="89"/>
  </w:num>
  <w:num w:numId="121">
    <w:abstractNumId w:val="8"/>
  </w:num>
  <w:num w:numId="122">
    <w:abstractNumId w:val="75"/>
  </w:num>
  <w:num w:numId="123">
    <w:abstractNumId w:val="77"/>
  </w:num>
  <w:num w:numId="124">
    <w:abstractNumId w:val="147"/>
  </w:num>
  <w:num w:numId="125">
    <w:abstractNumId w:val="155"/>
  </w:num>
  <w:num w:numId="126">
    <w:abstractNumId w:val="36"/>
  </w:num>
  <w:num w:numId="127">
    <w:abstractNumId w:val="101"/>
  </w:num>
  <w:num w:numId="128">
    <w:abstractNumId w:val="28"/>
  </w:num>
  <w:num w:numId="129">
    <w:abstractNumId w:val="153"/>
  </w:num>
  <w:num w:numId="130">
    <w:abstractNumId w:val="127"/>
  </w:num>
  <w:num w:numId="131">
    <w:abstractNumId w:val="14"/>
  </w:num>
  <w:num w:numId="132">
    <w:abstractNumId w:val="76"/>
  </w:num>
  <w:num w:numId="133">
    <w:abstractNumId w:val="40"/>
  </w:num>
  <w:num w:numId="134">
    <w:abstractNumId w:val="15"/>
  </w:num>
  <w:num w:numId="135">
    <w:abstractNumId w:val="12"/>
  </w:num>
  <w:num w:numId="136">
    <w:abstractNumId w:val="5"/>
  </w:num>
  <w:num w:numId="137">
    <w:abstractNumId w:val="67"/>
  </w:num>
  <w:num w:numId="138">
    <w:abstractNumId w:val="150"/>
  </w:num>
  <w:num w:numId="139">
    <w:abstractNumId w:val="81"/>
  </w:num>
  <w:num w:numId="140">
    <w:abstractNumId w:val="90"/>
  </w:num>
  <w:num w:numId="141">
    <w:abstractNumId w:val="133"/>
  </w:num>
  <w:num w:numId="142">
    <w:abstractNumId w:val="53"/>
  </w:num>
  <w:num w:numId="143">
    <w:abstractNumId w:val="34"/>
  </w:num>
  <w:num w:numId="144">
    <w:abstractNumId w:val="91"/>
  </w:num>
  <w:num w:numId="145">
    <w:abstractNumId w:val="20"/>
  </w:num>
  <w:num w:numId="146">
    <w:abstractNumId w:val="24"/>
  </w:num>
  <w:num w:numId="147">
    <w:abstractNumId w:val="157"/>
  </w:num>
  <w:num w:numId="148">
    <w:abstractNumId w:val="7"/>
  </w:num>
  <w:num w:numId="149">
    <w:abstractNumId w:val="115"/>
  </w:num>
  <w:num w:numId="150">
    <w:abstractNumId w:val="80"/>
  </w:num>
  <w:num w:numId="151">
    <w:abstractNumId w:val="109"/>
  </w:num>
  <w:num w:numId="152">
    <w:abstractNumId w:val="61"/>
  </w:num>
  <w:num w:numId="153">
    <w:abstractNumId w:val="2"/>
  </w:num>
  <w:num w:numId="154">
    <w:abstractNumId w:val="55"/>
  </w:num>
  <w:num w:numId="155">
    <w:abstractNumId w:val="156"/>
  </w:num>
  <w:num w:numId="156">
    <w:abstractNumId w:val="122"/>
  </w:num>
  <w:num w:numId="157">
    <w:abstractNumId w:val="125"/>
  </w:num>
  <w:num w:numId="158">
    <w:abstractNumId w:val="37"/>
  </w:num>
  <w:num w:numId="159">
    <w:abstractNumId w:val="152"/>
  </w:num>
  <w:num w:numId="160">
    <w:abstractNumId w:val="114"/>
  </w:num>
  <w:num w:numId="161">
    <w:abstractNumId w:val="71"/>
  </w:num>
  <w:num w:numId="162">
    <w:abstractNumId w:val="8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076" w:default="1">
    <w:name w:val="Normal"/>
    <w:qFormat/>
    <w:pPr>
      <w:jc w:val="both"/>
      <w:spacing w:before="120" w:after="120" w:line="240" w:lineRule="auto"/>
      <w:widowControl w:val="off"/>
    </w:pPr>
    <w:rPr>
      <w:rFonts w:ascii="Times New Roman" w:hAnsi="Times New Roman" w:eastAsia="Times New Roman" w:cs="Times New Roman"/>
      <w:sz w:val="28"/>
      <w:szCs w:val="24"/>
      <w:lang w:eastAsia="ru-RU"/>
    </w:rPr>
  </w:style>
  <w:style w:type="paragraph" w:styleId="1077">
    <w:name w:val="Heading 1"/>
    <w:basedOn w:val="1275"/>
    <w:next w:val="1076"/>
    <w:link w:val="1251"/>
    <w:uiPriority w:val="9"/>
    <w:qFormat/>
    <w:pPr>
      <w:numPr>
        <w:ilvl w:val="0"/>
        <w:numId w:val="14"/>
      </w:numPr>
      <w:jc w:val="center"/>
      <w:spacing w:after="240"/>
      <w:outlineLvl w:val="0"/>
    </w:pPr>
  </w:style>
  <w:style w:type="paragraph" w:styleId="1078">
    <w:name w:val="Heading 2"/>
    <w:basedOn w:val="1076"/>
    <w:next w:val="1076"/>
    <w:link w:val="1253"/>
    <w:uiPriority w:val="9"/>
    <w:unhideWhenUsed/>
    <w:qFormat/>
    <w:pPr>
      <w:numPr>
        <w:ilvl w:val="1"/>
        <w:numId w:val="14"/>
      </w:numPr>
      <w:keepLines/>
      <w:keepNext/>
      <w:spacing w:before="160"/>
      <w:outlineLvl w:val="1"/>
    </w:pPr>
    <w:rPr>
      <w:rFonts w:eastAsiaTheme="majorEastAsia" w:cstheme="majorBidi"/>
      <w:szCs w:val="26"/>
    </w:rPr>
  </w:style>
  <w:style w:type="paragraph" w:styleId="1079">
    <w:name w:val="Heading 3"/>
    <w:basedOn w:val="1076"/>
    <w:next w:val="1076"/>
    <w:link w:val="1254"/>
    <w:uiPriority w:val="9"/>
    <w:unhideWhenUsed/>
    <w:qFormat/>
    <w:pPr>
      <w:numPr>
        <w:ilvl w:val="1"/>
        <w:numId w:val="91"/>
      </w:numPr>
      <w:jc w:val="center"/>
      <w:keepLines/>
      <w:keepNext/>
      <w:spacing w:before="40" w:after="0" w:line="360" w:lineRule="auto"/>
      <w:outlineLvl w:val="2"/>
    </w:pPr>
    <w:rPr>
      <w:rFonts w:eastAsiaTheme="majorEastAsia"/>
    </w:rPr>
  </w:style>
  <w:style w:type="paragraph" w:styleId="1080">
    <w:name w:val="Heading 4"/>
    <w:basedOn w:val="1076"/>
    <w:next w:val="1076"/>
    <w:link w:val="1255"/>
    <w:uiPriority w:val="9"/>
    <w:unhideWhenUsed/>
    <w:qFormat/>
    <w:pPr>
      <w:numPr>
        <w:ilvl w:val="2"/>
        <w:numId w:val="110"/>
      </w:numPr>
      <w:jc w:val="center"/>
      <w:spacing w:line="360" w:lineRule="auto"/>
      <w:outlineLvl w:val="3"/>
    </w:pPr>
    <w:rPr>
      <w:rFonts w:eastAsiaTheme="majorEastAsia"/>
      <w:iCs/>
      <w:szCs w:val="28"/>
    </w:rPr>
  </w:style>
  <w:style w:type="paragraph" w:styleId="1081">
    <w:name w:val="Heading 5"/>
    <w:basedOn w:val="1076"/>
    <w:next w:val="1076"/>
    <w:link w:val="1279"/>
    <w:uiPriority w:val="9"/>
    <w:unhideWhenUsed/>
    <w:qFormat/>
    <w:pPr>
      <w:numPr>
        <w:ilvl w:val="4"/>
        <w:numId w:val="14"/>
      </w:numPr>
      <w:keepLines/>
      <w:keepNext/>
      <w:spacing w:before="40"/>
      <w:outlineLvl w:val="4"/>
    </w:pPr>
    <w:rPr>
      <w:rFonts w:asciiTheme="majorHAnsi" w:hAnsiTheme="majorHAnsi" w:eastAsiaTheme="majorEastAsia" w:cstheme="majorBidi"/>
      <w:color w:val="2f5496" w:themeColor="accent1" w:themeShade="BF"/>
    </w:rPr>
  </w:style>
  <w:style w:type="paragraph" w:styleId="1082">
    <w:name w:val="Heading 6"/>
    <w:basedOn w:val="1076"/>
    <w:next w:val="1076"/>
    <w:link w:val="1280"/>
    <w:uiPriority w:val="9"/>
    <w:semiHidden/>
    <w:unhideWhenUsed/>
    <w:qFormat/>
    <w:pPr>
      <w:numPr>
        <w:ilvl w:val="5"/>
        <w:numId w:val="14"/>
      </w:numPr>
      <w:keepLines/>
      <w:keepNext/>
      <w:spacing w:before="40"/>
      <w:outlineLvl w:val="5"/>
    </w:pPr>
    <w:rPr>
      <w:rFonts w:asciiTheme="majorHAnsi" w:hAnsiTheme="majorHAnsi" w:eastAsiaTheme="majorEastAsia" w:cstheme="majorBidi"/>
      <w:color w:val="1f3763" w:themeColor="accent1" w:themeShade="7F"/>
    </w:rPr>
  </w:style>
  <w:style w:type="paragraph" w:styleId="1083">
    <w:name w:val="Heading 7"/>
    <w:basedOn w:val="1076"/>
    <w:next w:val="1076"/>
    <w:link w:val="1281"/>
    <w:uiPriority w:val="9"/>
    <w:semiHidden/>
    <w:unhideWhenUsed/>
    <w:qFormat/>
    <w:pPr>
      <w:numPr>
        <w:ilvl w:val="6"/>
        <w:numId w:val="14"/>
      </w:numPr>
      <w:keepLines/>
      <w:keepNext/>
      <w:spacing w:before="40"/>
      <w:outlineLvl w:val="6"/>
    </w:pPr>
    <w:rPr>
      <w:rFonts w:asciiTheme="majorHAnsi" w:hAnsiTheme="majorHAnsi" w:eastAsiaTheme="majorEastAsia" w:cstheme="majorBidi"/>
      <w:i/>
      <w:iCs/>
      <w:color w:val="1f3763" w:themeColor="accent1" w:themeShade="7F"/>
    </w:rPr>
  </w:style>
  <w:style w:type="paragraph" w:styleId="1084">
    <w:name w:val="Heading 8"/>
    <w:basedOn w:val="1076"/>
    <w:next w:val="1076"/>
    <w:link w:val="1282"/>
    <w:uiPriority w:val="9"/>
    <w:semiHidden/>
    <w:unhideWhenUsed/>
    <w:qFormat/>
    <w:pPr>
      <w:numPr>
        <w:ilvl w:val="7"/>
        <w:numId w:val="14"/>
      </w:numPr>
      <w:keepLines/>
      <w:keepNext/>
      <w:spacing w:before="40"/>
      <w:outlineLvl w:val="7"/>
    </w:pPr>
    <w:rPr>
      <w:rFonts w:asciiTheme="majorHAnsi" w:hAnsiTheme="majorHAnsi" w:eastAsiaTheme="majorEastAsia" w:cstheme="majorBidi"/>
      <w:color w:val="272727" w:themeColor="text1" w:themeTint="D8"/>
      <w:sz w:val="21"/>
      <w:szCs w:val="21"/>
    </w:rPr>
  </w:style>
  <w:style w:type="paragraph" w:styleId="1085">
    <w:name w:val="Heading 9"/>
    <w:basedOn w:val="1076"/>
    <w:next w:val="1076"/>
    <w:link w:val="1283"/>
    <w:uiPriority w:val="9"/>
    <w:semiHidden/>
    <w:unhideWhenUsed/>
    <w:qFormat/>
    <w:pPr>
      <w:numPr>
        <w:ilvl w:val="8"/>
        <w:numId w:val="14"/>
      </w:numPr>
      <w:keepLines/>
      <w:keepNext/>
      <w:spacing w:before="40"/>
      <w:outlineLvl w:val="8"/>
    </w:pPr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character" w:styleId="1086" w:default="1">
    <w:name w:val="Default Paragraph Font"/>
    <w:uiPriority w:val="1"/>
    <w:semiHidden/>
    <w:unhideWhenUsed/>
  </w:style>
  <w:style w:type="table" w:styleId="1087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088" w:default="1">
    <w:name w:val="No List"/>
    <w:uiPriority w:val="99"/>
    <w:semiHidden/>
    <w:unhideWhenUsed/>
  </w:style>
  <w:style w:type="character" w:styleId="1089" w:customStyle="1">
    <w:name w:val="Title Char"/>
    <w:basedOn w:val="1086"/>
    <w:uiPriority w:val="10"/>
    <w:rPr>
      <w:sz w:val="48"/>
      <w:szCs w:val="48"/>
    </w:rPr>
  </w:style>
  <w:style w:type="character" w:styleId="1090" w:customStyle="1">
    <w:name w:val="Subtitle Char"/>
    <w:basedOn w:val="1086"/>
    <w:uiPriority w:val="11"/>
    <w:rPr>
      <w:sz w:val="24"/>
      <w:szCs w:val="24"/>
    </w:rPr>
  </w:style>
  <w:style w:type="character" w:styleId="1091" w:customStyle="1">
    <w:name w:val="Intense Quote Char"/>
    <w:uiPriority w:val="30"/>
    <w:rPr>
      <w:i/>
    </w:rPr>
  </w:style>
  <w:style w:type="character" w:styleId="1092" w:customStyle="1">
    <w:name w:val="Endnote Text Char"/>
    <w:uiPriority w:val="99"/>
    <w:rPr>
      <w:sz w:val="20"/>
    </w:rPr>
  </w:style>
  <w:style w:type="character" w:styleId="1093" w:customStyle="1">
    <w:name w:val="Heading 1 Char"/>
    <w:basedOn w:val="1086"/>
    <w:uiPriority w:val="9"/>
    <w:rPr>
      <w:rFonts w:ascii="Arial" w:hAnsi="Arial" w:eastAsia="Arial" w:cs="Arial"/>
      <w:sz w:val="40"/>
      <w:szCs w:val="40"/>
    </w:rPr>
  </w:style>
  <w:style w:type="character" w:styleId="1094" w:customStyle="1">
    <w:name w:val="Heading 2 Char"/>
    <w:basedOn w:val="1086"/>
    <w:uiPriority w:val="9"/>
    <w:rPr>
      <w:rFonts w:ascii="Arial" w:hAnsi="Arial" w:eastAsia="Arial" w:cs="Arial"/>
      <w:sz w:val="34"/>
    </w:rPr>
  </w:style>
  <w:style w:type="character" w:styleId="1095" w:customStyle="1">
    <w:name w:val="Heading 3 Char"/>
    <w:basedOn w:val="1086"/>
    <w:uiPriority w:val="9"/>
    <w:rPr>
      <w:rFonts w:ascii="Arial" w:hAnsi="Arial" w:eastAsia="Arial" w:cs="Arial"/>
      <w:sz w:val="30"/>
      <w:szCs w:val="30"/>
    </w:rPr>
  </w:style>
  <w:style w:type="character" w:styleId="1096" w:customStyle="1">
    <w:name w:val="Heading 4 Char"/>
    <w:basedOn w:val="1086"/>
    <w:uiPriority w:val="9"/>
    <w:rPr>
      <w:rFonts w:ascii="Arial" w:hAnsi="Arial" w:eastAsia="Arial" w:cs="Arial"/>
      <w:b/>
      <w:bCs/>
      <w:sz w:val="26"/>
      <w:szCs w:val="26"/>
    </w:rPr>
  </w:style>
  <w:style w:type="character" w:styleId="1097" w:customStyle="1">
    <w:name w:val="Heading 5 Char"/>
    <w:basedOn w:val="1086"/>
    <w:uiPriority w:val="9"/>
    <w:rPr>
      <w:rFonts w:ascii="Arial" w:hAnsi="Arial" w:eastAsia="Arial" w:cs="Arial"/>
      <w:b/>
      <w:bCs/>
      <w:sz w:val="24"/>
      <w:szCs w:val="24"/>
    </w:rPr>
  </w:style>
  <w:style w:type="character" w:styleId="1098" w:customStyle="1">
    <w:name w:val="Heading 6 Char"/>
    <w:basedOn w:val="1086"/>
    <w:uiPriority w:val="9"/>
    <w:rPr>
      <w:rFonts w:ascii="Arial" w:hAnsi="Arial" w:eastAsia="Arial" w:cs="Arial"/>
      <w:b/>
      <w:bCs/>
      <w:sz w:val="22"/>
      <w:szCs w:val="22"/>
    </w:rPr>
  </w:style>
  <w:style w:type="character" w:styleId="1099" w:customStyle="1">
    <w:name w:val="Heading 7 Char"/>
    <w:basedOn w:val="108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1100" w:customStyle="1">
    <w:name w:val="Heading 8 Char"/>
    <w:basedOn w:val="1086"/>
    <w:uiPriority w:val="9"/>
    <w:rPr>
      <w:rFonts w:ascii="Arial" w:hAnsi="Arial" w:eastAsia="Arial" w:cs="Arial"/>
      <w:i/>
      <w:iCs/>
      <w:sz w:val="22"/>
      <w:szCs w:val="22"/>
    </w:rPr>
  </w:style>
  <w:style w:type="character" w:styleId="1101" w:customStyle="1">
    <w:name w:val="Heading 9 Char"/>
    <w:basedOn w:val="1086"/>
    <w:uiPriority w:val="9"/>
    <w:rPr>
      <w:rFonts w:ascii="Arial" w:hAnsi="Arial" w:eastAsia="Arial" w:cs="Arial"/>
      <w:i/>
      <w:iCs/>
      <w:sz w:val="21"/>
      <w:szCs w:val="21"/>
    </w:rPr>
  </w:style>
  <w:style w:type="paragraph" w:styleId="1102">
    <w:name w:val="Title"/>
    <w:basedOn w:val="1076"/>
    <w:next w:val="1076"/>
    <w:link w:val="1103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1103" w:customStyle="1">
    <w:name w:val="Заголовок Знак"/>
    <w:basedOn w:val="1086"/>
    <w:link w:val="1102"/>
    <w:uiPriority w:val="10"/>
    <w:rPr>
      <w:sz w:val="48"/>
      <w:szCs w:val="48"/>
    </w:rPr>
  </w:style>
  <w:style w:type="paragraph" w:styleId="1104">
    <w:name w:val="Subtitle"/>
    <w:basedOn w:val="1076"/>
    <w:next w:val="1076"/>
    <w:link w:val="1105"/>
    <w:uiPriority w:val="11"/>
    <w:qFormat/>
    <w:pPr>
      <w:spacing w:before="200" w:after="200"/>
    </w:pPr>
    <w:rPr>
      <w:sz w:val="24"/>
    </w:rPr>
  </w:style>
  <w:style w:type="character" w:styleId="1105" w:customStyle="1">
    <w:name w:val="Подзаголовок Знак"/>
    <w:basedOn w:val="1086"/>
    <w:link w:val="1104"/>
    <w:uiPriority w:val="11"/>
    <w:rPr>
      <w:sz w:val="24"/>
      <w:szCs w:val="24"/>
    </w:rPr>
  </w:style>
  <w:style w:type="character" w:styleId="1106" w:customStyle="1">
    <w:name w:val="Quote Char"/>
    <w:uiPriority w:val="29"/>
    <w:rPr>
      <w:i/>
    </w:rPr>
  </w:style>
  <w:style w:type="paragraph" w:styleId="1107">
    <w:name w:val="Intense Quote"/>
    <w:basedOn w:val="1076"/>
    <w:next w:val="1076"/>
    <w:link w:val="1108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1108" w:customStyle="1">
    <w:name w:val="Выделенная цитата Знак"/>
    <w:link w:val="1107"/>
    <w:uiPriority w:val="30"/>
    <w:rPr>
      <w:i/>
    </w:rPr>
  </w:style>
  <w:style w:type="character" w:styleId="1109" w:customStyle="1">
    <w:name w:val="Header Char"/>
    <w:basedOn w:val="1086"/>
    <w:uiPriority w:val="99"/>
  </w:style>
  <w:style w:type="character" w:styleId="1110" w:customStyle="1">
    <w:name w:val="Footer Char"/>
    <w:basedOn w:val="1086"/>
    <w:uiPriority w:val="99"/>
  </w:style>
  <w:style w:type="character" w:styleId="1111" w:customStyle="1">
    <w:name w:val="Caption Char"/>
    <w:uiPriority w:val="99"/>
  </w:style>
  <w:style w:type="table" w:styleId="1112" w:customStyle="1">
    <w:name w:val="Table Grid Light"/>
    <w:basedOn w:val="1087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1113">
    <w:name w:val="Plain Table 1"/>
    <w:basedOn w:val="1087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114">
    <w:name w:val="Plain Table 2"/>
    <w:basedOn w:val="1087"/>
    <w:uiPriority w:val="59"/>
    <w:pPr>
      <w:spacing w:after="0" w:line="240" w:lineRule="auto"/>
    </w:p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115">
    <w:name w:val="Plain Table 3"/>
    <w:basedOn w:val="1087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1116">
    <w:name w:val="Plain Table 4"/>
    <w:basedOn w:val="1087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17">
    <w:name w:val="Plain Table 5"/>
    <w:basedOn w:val="1087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1118">
    <w:name w:val="Grid Table 1 Light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19" w:customStyle="1">
    <w:name w:val="Grid Table 1 Light - Accent 1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B3C5E7" w:themeColor="accent1" w:themeTint="67" w:sz="4" w:space="0"/>
        <w:left w:val="single" w:color="B3C5E7" w:themeColor="accent1" w:themeTint="67" w:sz="4" w:space="0"/>
        <w:bottom w:val="single" w:color="B3C5E7" w:themeColor="accent1" w:themeTint="67" w:sz="4" w:space="0"/>
        <w:right w:val="single" w:color="B3C5E7" w:themeColor="accent1" w:themeTint="67" w:sz="4" w:space="0"/>
        <w:insideH w:val="single" w:color="B3C5E7" w:themeColor="accent1" w:themeTint="67" w:sz="4" w:space="0"/>
        <w:insideV w:val="single" w:color="B3C5E7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1" w:themeTint="67" w:sz="4" w:space="0"/>
          <w:left w:val="single" w:color="B3C5E7" w:themeColor="accent1" w:themeTint="67" w:sz="4" w:space="0"/>
          <w:bottom w:val="single" w:color="B3C5E7" w:themeColor="accent1" w:themeTint="67" w:sz="4" w:space="0"/>
          <w:right w:val="single" w:color="B3C5E7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1ACDC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20" w:customStyle="1">
    <w:name w:val="Grid Table 1 Light - Accent 2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21" w:customStyle="1">
    <w:name w:val="Grid Table 1 Light - Accent 3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22" w:customStyle="1">
    <w:name w:val="Grid Table 1 Light - Accent 4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23" w:customStyle="1">
    <w:name w:val="Grid Table 1 Light - Accent 5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BCD6EE" w:themeColor="accent5" w:themeTint="67" w:sz="4" w:space="0"/>
        <w:left w:val="single" w:color="BCD6EE" w:themeColor="accent5" w:themeTint="67" w:sz="4" w:space="0"/>
        <w:bottom w:val="single" w:color="BCD6EE" w:themeColor="accent5" w:themeTint="67" w:sz="4" w:space="0"/>
        <w:right w:val="single" w:color="BCD6EE" w:themeColor="accent5" w:themeTint="67" w:sz="4" w:space="0"/>
        <w:insideH w:val="single" w:color="BCD6EE" w:themeColor="accent5" w:themeTint="67" w:sz="4" w:space="0"/>
        <w:insideV w:val="single" w:color="BCD6EE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5" w:themeTint="67" w:sz="4" w:space="0"/>
          <w:left w:val="single" w:color="BCD6EE" w:themeColor="accent5" w:themeTint="67" w:sz="4" w:space="0"/>
          <w:bottom w:val="single" w:color="BCD6EE" w:themeColor="accent5" w:themeTint="67" w:sz="4" w:space="0"/>
          <w:right w:val="single" w:color="BCD6EE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EC4E6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24" w:customStyle="1">
    <w:name w:val="Grid Table 1 Light - Accent 6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25">
    <w:name w:val="Grid Table 2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26" w:customStyle="1">
    <w:name w:val="Grid Table 2 - Accent 1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37DC8" w:themeColor="accent1" w:themeTint="EA" w:sz="4" w:space="0"/>
        <w:insideH w:val="single" w:color="537DC8" w:themeColor="accent1" w:themeTint="EA" w:sz="4" w:space="0"/>
        <w:insideV w:val="single" w:color="537DC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1" w:themeTint="34" w:fill="d8e2f3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1" w:themeTint="34" w:fill="d8e2f3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37DC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37DC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27" w:customStyle="1">
    <w:name w:val="Grid Table 2 - Accent 2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28" w:customStyle="1">
    <w:name w:val="Grid Table 2 - Accent 3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29" w:customStyle="1">
    <w:name w:val="Grid Table 2 - Accent 4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0" w:customStyle="1">
    <w:name w:val="Grid Table 2 - Accent 5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B9BD5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B9BD5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1" w:customStyle="1">
    <w:name w:val="Grid Table 2 - Accent 6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2">
    <w:name w:val="Grid Table 3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3" w:customStyle="1">
    <w:name w:val="Grid Table 3 - Accent 1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37DC8" w:themeColor="accent1" w:themeTint="EA" w:sz="4" w:space="0"/>
        <w:insideH w:val="single" w:color="537DC8" w:themeColor="accent1" w:themeTint="EA" w:sz="4" w:space="0"/>
        <w:insideV w:val="single" w:color="537DC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1" w:themeTint="34" w:fill="d8e2f3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1" w:themeTint="34" w:fill="d8e2f3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4" w:customStyle="1">
    <w:name w:val="Grid Table 3 - Accent 2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5" w:customStyle="1">
    <w:name w:val="Grid Table 3 - Accent 3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6" w:customStyle="1">
    <w:name w:val="Grid Table 3 - Accent 4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7" w:customStyle="1">
    <w:name w:val="Grid Table 3 - Accent 5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8" w:customStyle="1">
    <w:name w:val="Grid Table 3 - Accent 6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9">
    <w:name w:val="Grid Table 4"/>
    <w:basedOn w:val="1087"/>
    <w:uiPriority w:val="5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1140" w:customStyle="1">
    <w:name w:val="Grid Table 4 - Accent 1"/>
    <w:basedOn w:val="1087"/>
    <w:uiPriority w:val="59"/>
    <w:pPr>
      <w:spacing w:after="0" w:line="240" w:lineRule="auto"/>
    </w:pPr>
    <w:tblPr>
      <w:tblStyleRowBandSize w:val="1"/>
      <w:tblStyleColBandSize w:val="1"/>
      <w:tblBorders>
        <w:top w:val="single" w:color="95AFDD" w:themeColor="accent1" w:themeTint="90" w:sz="4" w:space="0"/>
        <w:left w:val="single" w:color="95AFDD" w:themeColor="accent1" w:themeTint="90" w:sz="4" w:space="0"/>
        <w:bottom w:val="single" w:color="95AFDD" w:themeColor="accent1" w:themeTint="90" w:sz="4" w:space="0"/>
        <w:right w:val="single" w:color="95AFDD" w:themeColor="accent1" w:themeTint="90" w:sz="4" w:space="0"/>
        <w:insideH w:val="single" w:color="95AFDD" w:themeColor="accent1" w:themeTint="90" w:sz="4" w:space="0"/>
        <w:insideV w:val="single" w:color="95AFDD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3f3" w:themeColor="accent1" w:themeTint="32" w:fill="dae3f3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ae3f3" w:themeColor="accent1" w:themeTint="32" w:fill="dae3f3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37dc8" w:themeColor="accent1" w:themeTint="EA" w:fill="537dc8" w:themeFill="accent1" w:themeFillTint="EA"/>
        <w:tcBorders>
          <w:top w:val="single" w:color="537DC8" w:themeColor="accent1" w:themeTint="EA" w:sz="4" w:space="0"/>
          <w:left w:val="single" w:color="537DC8" w:themeColor="accent1" w:themeTint="EA" w:sz="4" w:space="0"/>
          <w:bottom w:val="single" w:color="537DC8" w:themeColor="accent1" w:themeTint="EA" w:sz="4" w:space="0"/>
          <w:right w:val="single" w:color="537DC8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37DC8" w:themeColor="accent1" w:themeTint="EA" w:sz="4" w:space="0"/>
        </w:tcBorders>
      </w:tcPr>
    </w:tblStylePr>
  </w:style>
  <w:style w:type="table" w:styleId="1141" w:customStyle="1">
    <w:name w:val="Grid Table 4 - Accent 2"/>
    <w:basedOn w:val="1087"/>
    <w:uiPriority w:val="5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4B184" w:themeColor="accent2" w:themeTint="97" w:sz="4" w:space="0"/>
        </w:tcBorders>
      </w:tcPr>
    </w:tblStylePr>
  </w:style>
  <w:style w:type="table" w:styleId="1142" w:customStyle="1">
    <w:name w:val="Grid Table 4 - Accent 3"/>
    <w:basedOn w:val="1087"/>
    <w:uiPriority w:val="5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themeTint="FE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themeTint="FE" w:sz="4" w:space="0"/>
        </w:tcBorders>
      </w:tcPr>
    </w:tblStylePr>
  </w:style>
  <w:style w:type="table" w:styleId="1143" w:customStyle="1">
    <w:name w:val="Grid Table 4 - Accent 4"/>
    <w:basedOn w:val="1087"/>
    <w:uiPriority w:val="5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D865" w:themeColor="accent4" w:themeTint="9A" w:sz="4" w:space="0"/>
        </w:tcBorders>
      </w:tcPr>
    </w:tblStylePr>
  </w:style>
  <w:style w:type="table" w:styleId="1144" w:customStyle="1">
    <w:name w:val="Grid Table 4 - Accent 5"/>
    <w:basedOn w:val="1087"/>
    <w:uiPriority w:val="59"/>
    <w:pPr>
      <w:spacing w:after="0" w:line="240" w:lineRule="auto"/>
    </w:pPr>
    <w:tblPr>
      <w:tblStyleRowBandSize w:val="1"/>
      <w:tblStyleColBandSize w:val="1"/>
      <w:tblBorders>
        <w:top w:val="single" w:color="A2C6E7" w:themeColor="accent5" w:themeTint="90" w:sz="4" w:space="0"/>
        <w:left w:val="single" w:color="A2C6E7" w:themeColor="accent5" w:themeTint="90" w:sz="4" w:space="0"/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  <w:insideV w:val="single" w:color="A2C6E7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  <w:tcBorders>
          <w:top w:val="single" w:color="5B9BD5" w:themeColor="accent5" w:sz="4" w:space="0"/>
          <w:left w:val="single" w:color="5B9BD5" w:themeColor="accent5" w:sz="4" w:space="0"/>
          <w:bottom w:val="single" w:color="5B9BD5" w:themeColor="accent5" w:sz="4" w:space="0"/>
          <w:right w:val="single" w:color="5B9BD5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5" w:sz="4" w:space="0"/>
        </w:tcBorders>
      </w:tcPr>
    </w:tblStylePr>
  </w:style>
  <w:style w:type="table" w:styleId="1145" w:customStyle="1">
    <w:name w:val="Grid Table 4 - Accent 6"/>
    <w:basedOn w:val="1087"/>
    <w:uiPriority w:val="5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</w:tcBorders>
      </w:tcPr>
    </w:tblStylePr>
  </w:style>
  <w:style w:type="table" w:styleId="1146">
    <w:name w:val="Grid Table 5 Dark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1147" w:customStyle="1">
    <w:name w:val="Grid Table 5 Dark- Accent 1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themeColor="accent1" w:themeTint="34" w:fill="d8e2f3" w:themeFill="accent1" w:themeFillTint="34"/>
    </w:tblPr>
    <w:tblStylePr w:type="band1Horz">
      <w:tcPr>
        <w:shd w:val="clear" w:color="a9bee4" w:themeColor="accent1" w:themeTint="75" w:fill="a9bee4" w:themeFill="accent1" w:themeFillTint="75"/>
      </w:tcPr>
    </w:tblStylePr>
    <w:tblStylePr w:type="band1Vert">
      <w:tcPr>
        <w:shd w:val="clear" w:color="a9bee4" w:themeColor="accent1" w:themeTint="75" w:fill="a9bee4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  <w:tcBorders>
          <w:top w:val="single" w:color="FFFFFF" w:themeColor="light1" w:sz="4" w:space="0"/>
        </w:tcBorders>
      </w:tcPr>
    </w:tblStylePr>
  </w:style>
  <w:style w:type="table" w:styleId="1148" w:customStyle="1">
    <w:name w:val="Grid Table 5 Dark - Accent 2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themeColor="accent2" w:themeTint="32" w:fill="fbe5d6" w:themeFill="accent2" w:themeFillTint="32"/>
    </w:tblPr>
    <w:tblStylePr w:type="band1Horz">
      <w:tcPr>
        <w:shd w:val="clear" w:color="f6c3a0" w:themeColor="accent2" w:themeTint="75" w:fill="f6c3a0" w:themeFill="accent2" w:themeFillTint="75"/>
      </w:tcPr>
    </w:tblStylePr>
    <w:tblStylePr w:type="band1Vert">
      <w:tcPr>
        <w:shd w:val="clear" w:color="f6c3a0" w:themeColor="accent2" w:themeTint="75" w:fill="f6c3a0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  <w:tcBorders>
          <w:top w:val="single" w:color="FFFFFF" w:themeColor="light1" w:sz="4" w:space="0"/>
        </w:tcBorders>
      </w:tcPr>
    </w:tblStylePr>
  </w:style>
  <w:style w:type="table" w:styleId="1149" w:customStyle="1">
    <w:name w:val="Grid Table 5 Dark - Accent 3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themeColor="accent3" w:themeTint="34" w:fill="ececec" w:themeFill="accent3" w:themeFillTint="34"/>
    </w:tblPr>
    <w:tblStylePr w:type="band1Horz">
      <w:tcPr>
        <w:shd w:val="clear" w:color="d5d5d5" w:themeColor="accent3" w:themeTint="75" w:fill="d5d5d5" w:themeFill="accent3" w:themeFillTint="75"/>
      </w:tcPr>
    </w:tblStylePr>
    <w:tblStylePr w:type="band1Vert">
      <w:tcPr>
        <w:shd w:val="clear" w:color="d5d5d5" w:themeColor="accent3" w:themeTint="75" w:fill="d5d5d5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  <w:tcBorders>
          <w:top w:val="single" w:color="FFFFFF" w:themeColor="light1" w:sz="4" w:space="0"/>
        </w:tcBorders>
      </w:tcPr>
    </w:tblStylePr>
  </w:style>
  <w:style w:type="table" w:styleId="1150" w:customStyle="1">
    <w:name w:val="Grid Table 5 Dark- Accent 4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themeColor="accent4" w:themeTint="34" w:fill="fff2cb" w:themeFill="accent4" w:themeFillTint="34"/>
    </w:tblPr>
    <w:tblStylePr w:type="band1Horz">
      <w:tcPr>
        <w:shd w:val="clear" w:color="ffe28a" w:themeColor="accent4" w:themeTint="75" w:fill="ffe28a" w:themeFill="accent4" w:themeFillTint="75"/>
      </w:tcPr>
    </w:tblStylePr>
    <w:tblStylePr w:type="band1Vert">
      <w:tcPr>
        <w:shd w:val="clear" w:color="ffe28a" w:themeColor="accent4" w:themeTint="75" w:fill="ffe28a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  <w:tcBorders>
          <w:top w:val="single" w:color="FFFFFF" w:themeColor="light1" w:sz="4" w:space="0"/>
        </w:tcBorders>
      </w:tcPr>
    </w:tblStylePr>
  </w:style>
  <w:style w:type="table" w:styleId="1151" w:customStyle="1">
    <w:name w:val="Grid Table 5 Dark - Accent 5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themeColor="accent5" w:themeTint="34" w:fill="ddeaf6" w:themeFill="accent5" w:themeFillTint="34"/>
    </w:tblPr>
    <w:tblStylePr w:type="band1Horz">
      <w:tcPr>
        <w:shd w:val="clear" w:color="b3d0eb" w:themeColor="accent5" w:themeTint="75" w:fill="b3d0eb" w:themeFill="accent5" w:themeFillTint="75"/>
      </w:tcPr>
    </w:tblStylePr>
    <w:tblStylePr w:type="band1Vert">
      <w:tcPr>
        <w:shd w:val="clear" w:color="b3d0eb" w:themeColor="accent5" w:themeTint="75" w:fill="b3d0eb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  <w:tcBorders>
          <w:top w:val="single" w:color="FFFFFF" w:themeColor="light1" w:sz="4" w:space="0"/>
        </w:tcBorders>
      </w:tcPr>
    </w:tblStylePr>
  </w:style>
  <w:style w:type="table" w:styleId="1152" w:customStyle="1">
    <w:name w:val="Grid Table 5 Dark - Accent 6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themeColor="accent6" w:themeTint="34" w:fill="e1efd8" w:themeFill="accent6" w:themeFillTint="34"/>
    </w:tblPr>
    <w:tblStylePr w:type="band1Horz">
      <w:tcPr>
        <w:shd w:val="clear" w:color="bcdba8" w:themeColor="accent6" w:themeTint="75" w:fill="bcdba8" w:themeFill="accent6" w:themeFillTint="75"/>
      </w:tcPr>
    </w:tblStylePr>
    <w:tblStylePr w:type="band1Vert">
      <w:tcPr>
        <w:shd w:val="clear" w:color="bcdba8" w:themeColor="accent6" w:themeTint="75" w:fill="bc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FFFFFF" w:themeColor="light1" w:sz="4" w:space="0"/>
        </w:tcBorders>
      </w:tcPr>
    </w:tblStylePr>
  </w:style>
  <w:style w:type="table" w:styleId="1153">
    <w:name w:val="Grid Table 6 Colorful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1154" w:customStyle="1">
    <w:name w:val="Grid Table 6 Colorful - Accent 1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A0B7E1" w:themeColor="accent1" w:themeTint="80" w:sz="4" w:space="0"/>
        <w:left w:val="single" w:color="A0B7E1" w:themeColor="accent1" w:themeTint="80" w:sz="4" w:space="0"/>
        <w:bottom w:val="single" w:color="A0B7E1" w:themeColor="accent1" w:themeTint="80" w:sz="4" w:space="0"/>
        <w:right w:val="single" w:color="A0B7E1" w:themeColor="accent1" w:themeTint="80" w:sz="4" w:space="0"/>
        <w:insideH w:val="single" w:color="A0B7E1" w:themeColor="accent1" w:themeTint="80" w:sz="4" w:space="0"/>
        <w:insideV w:val="single" w:color="A0B7E1" w:themeColor="accent1" w:themeTint="80" w:sz="4" w:space="0"/>
      </w:tblBorders>
    </w:tblPr>
    <w:tblStylePr w:type="band1Horz">
      <w:rPr>
        <w:rFonts w:ascii="Arial" w:hAnsi="Arial"/>
        <w:color w:val="a0b7e1" w:themeColor="accent1" w:themeTint="80" w:themeShade="95"/>
        <w:sz w:val="22"/>
      </w:rPr>
      <w:tcPr>
        <w:shd w:val="clear" w:color="d8e2f3" w:themeColor="accent1" w:themeTint="34" w:fill="d8e2f3" w:themeFill="accent1" w:themeFillTint="34"/>
      </w:tcPr>
    </w:tblStylePr>
    <w:tblStylePr w:type="band1Vert"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  <w:tblStylePr w:type="firstCol">
      <w:rPr>
        <w:b/>
        <w:color w:val="a0b7e1" w:themeColor="accent1" w:themeTint="80" w:themeShade="95"/>
      </w:rPr>
    </w:tblStylePr>
    <w:tblStylePr w:type="firstRow">
      <w:rPr>
        <w:b/>
        <w:color w:val="a0b7e1" w:themeColor="accent1" w:themeTint="80" w:themeShade="95"/>
      </w:rPr>
      <w:tcPr>
        <w:tcBorders>
          <w:bottom w:val="single" w:color="A0B7E1" w:themeColor="accent1" w:themeTint="80" w:sz="12" w:space="0"/>
        </w:tcBorders>
      </w:tcPr>
    </w:tblStylePr>
    <w:tblStylePr w:type="lastCol">
      <w:rPr>
        <w:b/>
        <w:color w:val="a0b7e1" w:themeColor="accent1" w:themeTint="80" w:themeShade="95"/>
      </w:rPr>
    </w:tblStylePr>
    <w:tblStylePr w:type="lastRow">
      <w:rPr>
        <w:b/>
        <w:color w:val="a0b7e1" w:themeColor="accent1" w:themeTint="80" w:themeShade="95"/>
      </w:rPr>
    </w:tblStylePr>
  </w:style>
  <w:style w:type="table" w:styleId="1155" w:customStyle="1">
    <w:name w:val="Grid Table 6 Colorful - Accent 2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</w:tblStylePr>
  </w:style>
  <w:style w:type="table" w:styleId="1156" w:customStyle="1">
    <w:name w:val="Grid Table 6 Colorful - Accent 3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b/>
        <w:color w:val="a5a5a5" w:themeColor="accent3" w:themeTint="FE" w:themeShade="95"/>
      </w:rPr>
    </w:tblStylePr>
    <w:tblStylePr w:type="firstRow">
      <w:rPr>
        <w:b/>
        <w:color w:val="a5a5a5" w:themeColor="accent3" w:themeTint="FE" w:themeShade="95"/>
      </w:r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</w:tblStylePr>
    <w:tblStylePr w:type="lastRow">
      <w:rPr>
        <w:b/>
        <w:color w:val="a5a5a5" w:themeColor="accent3" w:themeTint="FE" w:themeShade="95"/>
      </w:rPr>
    </w:tblStylePr>
  </w:style>
  <w:style w:type="table" w:styleId="1157" w:customStyle="1">
    <w:name w:val="Grid Table 6 Colorful - Accent 4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</w:tblStylePr>
  </w:style>
  <w:style w:type="table" w:styleId="1158" w:customStyle="1">
    <w:name w:val="Grid Table 6 Colorful - Accent 5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5B9BD5" w:themeColor="accent5" w:sz="4" w:space="0"/>
        <w:left w:val="single" w:color="5B9BD5" w:themeColor="accent5" w:sz="4" w:space="0"/>
        <w:bottom w:val="single" w:color="5B9BD5" w:themeColor="accent5" w:sz="4" w:space="0"/>
        <w:right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blStylePr w:type="band1Horz">
      <w:rPr>
        <w:rFonts w:ascii="Arial" w:hAnsi="Arial"/>
        <w:color w:val="245a8d" w:themeColor="accent5" w:themeShade="95"/>
        <w:sz w:val="22"/>
      </w:rPr>
      <w:tcPr>
        <w:shd w:val="clear" w:color="ddeaf6" w:themeColor="accent5" w:themeTint="34" w:fill="ddeaf6" w:themeFill="accent5" w:themeFillTint="34"/>
      </w:tcPr>
    </w:tblStylePr>
    <w:tblStylePr w:type="band1Vert"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  <w:tblStylePr w:type="firstCol">
      <w:rPr>
        <w:b/>
        <w:color w:val="245a8d" w:themeColor="accent5" w:themeShade="95"/>
      </w:rPr>
    </w:tblStylePr>
    <w:tblStylePr w:type="firstRow">
      <w:rPr>
        <w:b/>
        <w:color w:val="245a8d" w:themeColor="accent5" w:themeShade="95"/>
      </w:rPr>
      <w:tcPr>
        <w:tcBorders>
          <w:bottom w:val="single" w:color="5B9BD5" w:themeColor="accent5" w:sz="12" w:space="0"/>
        </w:tcBorders>
      </w:tcPr>
    </w:tblStylePr>
    <w:tblStylePr w:type="lastCol">
      <w:rPr>
        <w:b/>
        <w:color w:val="245a8d" w:themeColor="accent5" w:themeShade="95"/>
      </w:rPr>
    </w:tblStylePr>
    <w:tblStylePr w:type="lastRow">
      <w:rPr>
        <w:b/>
        <w:color w:val="245a8d" w:themeColor="accent5" w:themeShade="95"/>
      </w:rPr>
    </w:tblStylePr>
  </w:style>
  <w:style w:type="table" w:styleId="1159" w:customStyle="1">
    <w:name w:val="Grid Table 6 Colorful - Accent 6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245a8d" w:themeColor="accent5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  <w:tblStylePr w:type="firstCol">
      <w:rPr>
        <w:b/>
        <w:color w:val="245a8d" w:themeColor="accent5" w:themeShade="95"/>
      </w:rPr>
    </w:tblStylePr>
    <w:tblStylePr w:type="firstRow">
      <w:rPr>
        <w:b/>
        <w:color w:val="245a8d" w:themeColor="accent5" w:themeShade="95"/>
      </w:r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45a8d" w:themeColor="accent5" w:themeShade="95"/>
      </w:rPr>
    </w:tblStylePr>
    <w:tblStylePr w:type="lastRow">
      <w:rPr>
        <w:b/>
        <w:color w:val="245a8d" w:themeColor="accent5" w:themeShade="95"/>
      </w:rPr>
    </w:tblStylePr>
  </w:style>
  <w:style w:type="table" w:styleId="1160">
    <w:name w:val="Grid Table 7 Colorful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61" w:customStyle="1">
    <w:name w:val="Grid Table 7 Colorful - Accent 1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0B7E1" w:themeColor="accent1" w:themeTint="80" w:sz="4" w:space="0"/>
        <w:right w:val="single" w:color="A0B7E1" w:themeColor="accent1" w:themeTint="80" w:sz="4" w:space="0"/>
        <w:insideH w:val="single" w:color="A0B7E1" w:themeColor="accent1" w:themeTint="80" w:sz="4" w:space="0"/>
        <w:insideV w:val="single" w:color="A0B7E1" w:themeColor="accent1" w:themeTint="80" w:sz="4" w:space="0"/>
      </w:tblBorders>
    </w:tblPr>
    <w:tblStylePr w:type="band1Horz">
      <w:rPr>
        <w:rFonts w:ascii="Arial" w:hAnsi="Arial"/>
        <w:color w:val="a0b7e1" w:themeColor="accent1" w:themeTint="80" w:themeShade="95"/>
        <w:sz w:val="22"/>
      </w:rPr>
      <w:tcPr>
        <w:shd w:val="clear" w:color="d8e2f3" w:themeColor="accent1" w:themeTint="34" w:fill="d8e2f3" w:themeFill="accent1" w:themeFillTint="34"/>
      </w:tcPr>
    </w:tblStylePr>
    <w:tblStylePr w:type="band1Vert"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  <w:tblStylePr w:type="firstCol">
      <w:rPr>
        <w:rFonts w:ascii="Arial" w:hAnsi="Arial"/>
        <w:i/>
        <w:color w:val="a0b7e1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0B7E1" w:themeColor="accent1" w:themeTint="80" w:sz="4" w:space="0"/>
        </w:tcBorders>
      </w:tcPr>
    </w:tblStylePr>
    <w:tblStylePr w:type="firstRow">
      <w:rPr>
        <w:rFonts w:ascii="Arial" w:hAnsi="Arial"/>
        <w:b/>
        <w:color w:val="a0b7e1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0B7E1" w:themeColor="accen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0B7E1" w:themeColor="accen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0B7E1" w:themeColor="accen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62" w:customStyle="1">
    <w:name w:val="Grid Table 7 Colorful - Accent 2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4B184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F4B184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63" w:customStyle="1">
    <w:name w:val="Grid Table 7 Colorful - Accent 3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5A5A5" w:themeColor="accent3" w:themeTint="FE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A5A5A5" w:themeColor="accent3" w:themeTint="FE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A5A5A5" w:themeColor="accent3" w:themeTint="FE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64" w:customStyle="1">
    <w:name w:val="Grid Table 7 Colorful - Accent 4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FD865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FFD865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65" w:customStyle="1">
    <w:name w:val="Grid Table 7 Colorful - Accent 5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  <w:insideV w:val="single" w:color="A2C6E7" w:themeColor="accent5" w:themeTint="90" w:sz="4" w:space="0"/>
      </w:tblBorders>
    </w:tblPr>
    <w:tblStylePr w:type="band1Horz">
      <w:rPr>
        <w:rFonts w:ascii="Arial" w:hAnsi="Arial"/>
        <w:color w:val="245a8d" w:themeColor="accent5" w:themeShade="95"/>
        <w:sz w:val="22"/>
      </w:rPr>
      <w:tcPr>
        <w:shd w:val="clear" w:color="ddeaf6" w:themeColor="accent5" w:themeTint="34" w:fill="ddeaf6" w:themeFill="accent5" w:themeFillTint="34"/>
      </w:tcPr>
    </w:tblStylePr>
    <w:tblStylePr w:type="band1Vert"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  <w:tblStylePr w:type="firstCol">
      <w:rPr>
        <w:rFonts w:ascii="Arial" w:hAnsi="Arial"/>
        <w:i/>
        <w:color w:val="245a8d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2C6E7" w:themeColor="accent5" w:themeTint="90" w:sz="4" w:space="0"/>
        </w:tcBorders>
      </w:tcPr>
    </w:tblStylePr>
    <w:tblStylePr w:type="firstRow">
      <w:rPr>
        <w:rFonts w:ascii="Arial" w:hAnsi="Arial"/>
        <w:b/>
        <w:color w:val="245a8d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2C6E7" w:themeColor="accent5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A2C6E7" w:themeColor="accent5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cPr>
        <w:shd w:val="clear" w:color="ffffff" w:themeColor="light1" w:fill="ffffff" w:themeFill="light1"/>
        <w:tcBorders>
          <w:top w:val="single" w:color="A2C6E7" w:themeColor="accent5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66" w:customStyle="1">
    <w:name w:val="Grid Table 7 Colorful - Accent 6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16429" w:themeColor="accent6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DD394" w:themeColor="accent6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ADD394" w:themeColor="accent6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single" w:color="ADD394" w:themeColor="accent6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67">
    <w:name w:val="List Table 1 Light"/>
    <w:basedOn w:val="1087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68" w:customStyle="1">
    <w:name w:val="List Table 1 Light - Accent 1"/>
    <w:basedOn w:val="1087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cfdbf0" w:themeColor="accent1" w:themeTint="40" w:fill="cfdbf0" w:themeFill="accent1" w:themeFillTint="40"/>
      </w:tcPr>
    </w:tblStylePr>
    <w:tblStylePr w:type="band1Vert">
      <w:tcPr>
        <w:shd w:val="clear" w:color="cfdbf0" w:themeColor="accent1" w:themeTint="40" w:fill="cfdbf0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472C4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69" w:customStyle="1">
    <w:name w:val="List Table 1 Light - Accent 2"/>
    <w:basedOn w:val="1087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70" w:customStyle="1">
    <w:name w:val="List Table 1 Light - Accent 3"/>
    <w:basedOn w:val="1087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71" w:customStyle="1">
    <w:name w:val="List Table 1 Light - Accent 4"/>
    <w:basedOn w:val="1087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72" w:customStyle="1">
    <w:name w:val="List Table 1 Light - Accent 5"/>
    <w:basedOn w:val="1087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5e5f4" w:themeColor="accent5" w:themeTint="40" w:fill="d5e5f4" w:themeFill="accent5" w:themeFillTint="40"/>
      </w:tcPr>
    </w:tblStylePr>
    <w:tblStylePr w:type="band1Vert">
      <w:tcPr>
        <w:shd w:val="clear" w:color="d5e5f4" w:themeColor="accent5" w:themeTint="40" w:fill="d5e5f4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B9BD5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73" w:customStyle="1">
    <w:name w:val="List Table 1 Light - Accent 6"/>
    <w:basedOn w:val="1087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74">
    <w:name w:val="List Table 2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1175" w:customStyle="1">
    <w:name w:val="List Table 2 - Accent 1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95AFDD" w:themeColor="accent1" w:themeTint="90" w:sz="4" w:space="0"/>
        <w:bottom w:val="single" w:color="95AFDD" w:themeColor="accent1" w:themeTint="90" w:sz="4" w:space="0"/>
        <w:insideH w:val="single" w:color="95AFDD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1" w:themeTint="40" w:fill="cfdbf0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1" w:themeTint="40" w:fill="cfdbf0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5AFDD" w:themeColor="accent1" w:themeTint="90" w:sz="4" w:space="0"/>
          <w:left w:val="none" w:color="000000" w:sz="4" w:space="0"/>
          <w:bottom w:val="single" w:color="95AFDD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5AFDD" w:themeColor="accent1" w:themeTint="90" w:sz="4" w:space="0"/>
          <w:left w:val="none" w:color="000000" w:sz="4" w:space="0"/>
          <w:bottom w:val="single" w:color="95AFDD" w:themeColor="accent1" w:themeTint="90" w:sz="4" w:space="0"/>
          <w:right w:val="none" w:color="000000" w:sz="4" w:space="0"/>
        </w:tcBorders>
      </w:tcPr>
    </w:tblStylePr>
  </w:style>
  <w:style w:type="table" w:styleId="1176" w:customStyle="1">
    <w:name w:val="List Table 2 - Accent 2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</w:style>
  <w:style w:type="table" w:styleId="1177" w:customStyle="1">
    <w:name w:val="List Table 2 - Accent 3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</w:style>
  <w:style w:type="table" w:styleId="1178" w:customStyle="1">
    <w:name w:val="List Table 2 - Accent 4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</w:style>
  <w:style w:type="table" w:styleId="1179" w:customStyle="1">
    <w:name w:val="List Table 2 - Accent 5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A2C6E7" w:themeColor="accent5" w:themeTint="90" w:sz="4" w:space="0"/>
        <w:bottom w:val="single" w:color="A2C6E7" w:themeColor="accent5" w:themeTint="90" w:sz="4" w:space="0"/>
        <w:insideH w:val="single" w:color="A2C6E7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5" w:themeTint="40" w:fill="d5e5f4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5" w:themeTint="40" w:fill="d5e5f4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2C6E7" w:themeColor="accent5" w:themeTint="90" w:sz="4" w:space="0"/>
          <w:left w:val="none" w:color="000000" w:sz="4" w:space="0"/>
          <w:bottom w:val="single" w:color="A2C6E7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2C6E7" w:themeColor="accent5" w:themeTint="90" w:sz="4" w:space="0"/>
          <w:left w:val="none" w:color="000000" w:sz="4" w:space="0"/>
          <w:bottom w:val="single" w:color="A2C6E7" w:themeColor="accent5" w:themeTint="90" w:sz="4" w:space="0"/>
          <w:right w:val="none" w:color="000000" w:sz="4" w:space="0"/>
        </w:tcBorders>
      </w:tcPr>
    </w:tblStylePr>
  </w:style>
  <w:style w:type="table" w:styleId="1180" w:customStyle="1">
    <w:name w:val="List Table 2 - Accent 6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</w:style>
  <w:style w:type="table" w:styleId="1181">
    <w:name w:val="List Table 3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2" w:customStyle="1">
    <w:name w:val="List Table 3 - Accent 1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4472C4" w:themeColor="accent1" w:sz="4" w:space="0"/>
        <w:left w:val="single" w:color="4472C4" w:themeColor="accent1" w:sz="4" w:space="0"/>
        <w:bottom w:val="single" w:color="4472C4" w:themeColor="accent1" w:sz="4" w:space="0"/>
        <w:right w:val="single" w:color="4472C4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4472C4" w:themeColor="accent1" w:sz="4" w:space="0"/>
          <w:bottom w:val="single" w:color="4472C4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472C4" w:themeColor="accent1" w:sz="4" w:space="0"/>
          <w:right w:val="single" w:color="4472C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3" w:customStyle="1">
    <w:name w:val="List Table 3 - Accent 2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4" w:customStyle="1">
    <w:name w:val="List Table 3 - Accent 3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9c9c9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5" w:customStyle="1">
    <w:name w:val="List Table 3 - Accent 4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6" w:customStyle="1">
    <w:name w:val="List Table 3 - Accent 5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9BC2E5" w:themeColor="accent5" w:themeTint="9A" w:sz="4" w:space="0"/>
        <w:left w:val="single" w:color="9BC2E5" w:themeColor="accent5" w:themeTint="9A" w:sz="4" w:space="0"/>
        <w:bottom w:val="single" w:color="9BC2E5" w:themeColor="accent5" w:themeTint="9A" w:sz="4" w:space="0"/>
        <w:right w:val="single" w:color="9BC2E5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BC2E5" w:themeColor="accent5" w:themeTint="9A" w:sz="4" w:space="0"/>
          <w:bottom w:val="single" w:color="9BC2E5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BC2E5" w:themeColor="accent5" w:themeTint="9A" w:sz="4" w:space="0"/>
          <w:right w:val="single" w:color="9BC2E5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c2e5" w:themeColor="accent5" w:themeTint="9A" w:fill="9bc2e5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7" w:customStyle="1">
    <w:name w:val="List Table 3 - Accent 6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9d08e" w:themeColor="accent6" w:themeTint="98" w:fill="a9d08e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8">
    <w:name w:val="List Table 4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9" w:customStyle="1">
    <w:name w:val="List Table 4 - Accent 1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95AFDD" w:themeColor="accent1" w:themeTint="90" w:sz="4" w:space="0"/>
        <w:left w:val="single" w:color="95AFDD" w:themeColor="accent1" w:themeTint="90" w:sz="4" w:space="0"/>
        <w:bottom w:val="single" w:color="95AFDD" w:themeColor="accent1" w:themeTint="90" w:sz="4" w:space="0"/>
        <w:right w:val="single" w:color="95AFDD" w:themeColor="accent1" w:themeTint="90" w:sz="4" w:space="0"/>
        <w:insideH w:val="single" w:color="95AFDD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1" w:themeTint="40" w:fill="cfdbf0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1" w:themeTint="40" w:fill="cfdbf0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0" w:customStyle="1">
    <w:name w:val="List Table 4 - Accent 2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1" w:customStyle="1">
    <w:name w:val="List Table 4 - Accent 3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2" w:customStyle="1">
    <w:name w:val="List Table 4 - Accent 4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3" w:customStyle="1">
    <w:name w:val="List Table 4 - Accent 5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A2C6E7" w:themeColor="accent5" w:themeTint="90" w:sz="4" w:space="0"/>
        <w:left w:val="single" w:color="A2C6E7" w:themeColor="accent5" w:themeTint="90" w:sz="4" w:space="0"/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5" w:themeTint="40" w:fill="d5e5f4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5" w:themeTint="40" w:fill="d5e5f4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4" w:customStyle="1">
    <w:name w:val="List Table 4 - Accent 6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5">
    <w:name w:val="List Table 5 Dark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196" w:customStyle="1">
    <w:name w:val="List Table 5 Dark - Accent 1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4472C4" w:themeColor="accent1" w:sz="32" w:space="0"/>
        <w:left w:val="single" w:color="4472C4" w:themeColor="accent1" w:sz="32" w:space="0"/>
        <w:bottom w:val="single" w:color="4472C4" w:themeColor="accent1" w:sz="32" w:space="0"/>
        <w:right w:val="single" w:color="4472C4" w:themeColor="accent1" w:sz="32" w:space="0"/>
      </w:tblBorders>
      <w:shd w:val="clear" w:color="4472c4" w:themeColor="accent1" w:fill="4472c4" w:themeFill="accent1"/>
    </w:tblPr>
    <w:tblStylePr w:type="band1Horz">
      <w:tcPr>
        <w:shd w:val="clear" w:color="4472c4" w:themeColor="accent1" w:fill="4472c4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472c4" w:themeColor="accent1" w:fill="4472c4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472c4" w:themeColor="accent1" w:fill="4472c4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472C4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472c4" w:themeColor="accent1" w:fill="4472c4" w:themeFill="accent1"/>
        <w:tcBorders>
          <w:top w:val="single" w:color="4472C4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472C4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197" w:customStyle="1">
    <w:name w:val="List Table 5 Dark - Accent 2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themeColor="accent2" w:themeTint="97" w:fill="f4b184" w:themeFill="accent2" w:themeFillTint="97"/>
    </w:tblPr>
    <w:tblStylePr w:type="band1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4b184" w:themeColor="accent2" w:themeTint="97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198" w:customStyle="1">
    <w:name w:val="List Table 5 Dark - Accent 3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themeColor="accent3" w:themeTint="98" w:fill="c9c9c9" w:themeFill="accent3" w:themeFillTint="98"/>
    </w:tblPr>
    <w:tblStylePr w:type="band1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9c9c9" w:themeColor="accent3" w:themeTint="98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9c9c9" w:themeColor="accent3" w:themeTint="98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199" w:customStyle="1">
    <w:name w:val="List Table 5 Dark - Accent 4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themeColor="accent4" w:themeTint="9A" w:fill="ffd865" w:themeFill="accent4" w:themeFillTint="9A"/>
    </w:tblPr>
    <w:tblStylePr w:type="band1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fd865" w:themeColor="accent4" w:themeTint="9A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200" w:customStyle="1">
    <w:name w:val="List Table 5 Dark - Accent 5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9BC2E5" w:themeColor="accent5" w:themeTint="9A" w:sz="32" w:space="0"/>
        <w:left w:val="single" w:color="9BC2E5" w:themeColor="accent5" w:themeTint="9A" w:sz="32" w:space="0"/>
        <w:bottom w:val="single" w:color="9BC2E5" w:themeColor="accent5" w:themeTint="9A" w:sz="32" w:space="0"/>
        <w:right w:val="single" w:color="9BC2E5" w:themeColor="accent5" w:themeTint="9A" w:sz="32" w:space="0"/>
      </w:tblBorders>
      <w:shd w:val="clear" w:color="9bc2e5" w:themeColor="accent5" w:themeTint="9A" w:fill="9bc2e5" w:themeFill="accent5" w:themeFillTint="9A"/>
    </w:tblPr>
    <w:tblStylePr w:type="band1Horz">
      <w:tcPr>
        <w:shd w:val="clear" w:color="9bc2e5" w:themeColor="accent5" w:themeTint="9A" w:fill="9bc2e5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bc2e5" w:themeColor="accent5" w:themeTint="9A" w:fill="9bc2e5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bc2e5" w:themeColor="accent5" w:themeTint="9A" w:fill="9bc2e5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BC2E5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bc2e5" w:themeColor="accent5" w:themeTint="9A" w:fill="9bc2e5" w:themeFill="accent5" w:themeFillTint="9A"/>
        <w:tcBorders>
          <w:top w:val="single" w:color="9BC2E5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BC2E5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201" w:customStyle="1">
    <w:name w:val="List Table 5 Dark - Accent 6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themeColor="accent6" w:themeTint="98" w:fill="a9d08e" w:themeFill="accent6" w:themeFillTint="98"/>
    </w:tblPr>
    <w:tblStylePr w:type="band1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a9d08e" w:themeColor="accent6" w:themeTint="98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a9d08e" w:themeColor="accent6" w:themeTint="98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202">
    <w:name w:val="List Table 6 Colorful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1203" w:customStyle="1">
    <w:name w:val="List Table 6 Colorful - Accent 1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4472C4" w:themeColor="accent1" w:sz="4" w:space="0"/>
        <w:bottom w:val="single" w:color="4472C4" w:themeColor="accent1" w:sz="4" w:space="0"/>
      </w:tblBorders>
    </w:tblPr>
    <w:tblStylePr w:type="band1Horz">
      <w:rPr>
        <w:rFonts w:ascii="Arial" w:hAnsi="Arial"/>
        <w:color w:val="254175" w:themeColor="accent1" w:themeShade="95"/>
        <w:sz w:val="22"/>
      </w:rPr>
      <w:tcPr>
        <w:shd w:val="clear" w:color="cfdbf0" w:themeColor="accent1" w:themeTint="40" w:fill="cfdbf0" w:themeFill="accent1" w:themeFillTint="40"/>
      </w:tcPr>
    </w:tblStylePr>
    <w:tblStylePr w:type="band1Vert"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  <w:tblStylePr w:type="firstCol">
      <w:rPr>
        <w:b/>
        <w:color w:val="254175" w:themeColor="accent1" w:themeShade="95"/>
      </w:rPr>
    </w:tblStylePr>
    <w:tblStylePr w:type="firstRow">
      <w:rPr>
        <w:b/>
        <w:color w:val="254175" w:themeColor="accent1" w:themeShade="95"/>
      </w:rPr>
      <w:tcPr>
        <w:tcBorders>
          <w:bottom w:val="single" w:color="4472C4" w:themeColor="accent1" w:sz="4" w:space="0"/>
        </w:tcBorders>
      </w:tcPr>
    </w:tblStylePr>
    <w:tblStylePr w:type="lastCol">
      <w:rPr>
        <w:b/>
        <w:color w:val="254175" w:themeColor="accent1" w:themeShade="95"/>
      </w:rPr>
    </w:tblStylePr>
    <w:tblStylePr w:type="lastRow">
      <w:rPr>
        <w:b/>
        <w:color w:val="254175" w:themeColor="accent1" w:themeShade="95"/>
      </w:rPr>
      <w:tcPr>
        <w:tcBorders>
          <w:top w:val="single" w:color="4472C4" w:themeColor="accent1" w:sz="4" w:space="0"/>
        </w:tcBorders>
      </w:tcPr>
    </w:tblStylePr>
  </w:style>
  <w:style w:type="table" w:styleId="1204" w:customStyle="1">
    <w:name w:val="List Table 6 Colorful - Accent 2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bottom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  <w:tcPr>
        <w:tcBorders>
          <w:top w:val="single" w:color="F4B184" w:themeColor="accent2" w:themeTint="97" w:sz="4" w:space="0"/>
        </w:tcBorders>
      </w:tcPr>
    </w:tblStylePr>
  </w:style>
  <w:style w:type="table" w:styleId="1205" w:customStyle="1">
    <w:name w:val="List Table 6 Colorful - Accent 3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4" w:space="0"/>
        <w:bottom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b/>
        <w:color w:val="c9c9c9" w:themeColor="accent3" w:themeTint="98" w:themeShade="95"/>
      </w:rPr>
    </w:tblStylePr>
    <w:tblStylePr w:type="firstRow">
      <w:rPr>
        <w:b/>
        <w:color w:val="c9c9c9" w:themeColor="accent3" w:themeTint="98" w:themeShade="95"/>
      </w:r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</w:tblStylePr>
    <w:tblStylePr w:type="lastRow">
      <w:rPr>
        <w:b/>
        <w:color w:val="c9c9c9" w:themeColor="accent3" w:themeTint="98" w:themeShade="95"/>
      </w:rPr>
      <w:tcPr>
        <w:tcBorders>
          <w:top w:val="single" w:color="C9C9C9" w:themeColor="accent3" w:themeTint="98" w:sz="4" w:space="0"/>
        </w:tcBorders>
      </w:tcPr>
    </w:tblStylePr>
  </w:style>
  <w:style w:type="table" w:styleId="1206" w:customStyle="1">
    <w:name w:val="List Table 6 Colorful - Accent 4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bottom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  <w:tcPr>
        <w:tcBorders>
          <w:top w:val="single" w:color="FFD865" w:themeColor="accent4" w:themeTint="9A" w:sz="4" w:space="0"/>
        </w:tcBorders>
      </w:tcPr>
    </w:tblStylePr>
  </w:style>
  <w:style w:type="table" w:styleId="1207" w:customStyle="1">
    <w:name w:val="List Table 6 Colorful - Accent 5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9BC2E5" w:themeColor="accent5" w:themeTint="9A" w:sz="4" w:space="0"/>
        <w:bottom w:val="single" w:color="9BC2E5" w:themeColor="accent5" w:themeTint="9A" w:sz="4" w:space="0"/>
      </w:tblBorders>
    </w:tblPr>
    <w:tblStylePr w:type="band1Horz">
      <w:rPr>
        <w:rFonts w:ascii="Arial" w:hAnsi="Arial"/>
        <w:color w:val="9bc2e5" w:themeColor="accent5" w:themeTint="9A" w:themeShade="95"/>
        <w:sz w:val="22"/>
      </w:rPr>
      <w:tcPr>
        <w:shd w:val="clear" w:color="d5e5f4" w:themeColor="accent5" w:themeTint="40" w:fill="d5e5f4" w:themeFill="accent5" w:themeFillTint="40"/>
      </w:tcPr>
    </w:tblStylePr>
    <w:tblStylePr w:type="band1Vert"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  <w:tblStylePr w:type="firstCol">
      <w:rPr>
        <w:b/>
        <w:color w:val="9bc2e5" w:themeColor="accent5" w:themeTint="9A" w:themeShade="95"/>
      </w:rPr>
    </w:tblStylePr>
    <w:tblStylePr w:type="firstRow">
      <w:rPr>
        <w:b/>
        <w:color w:val="9bc2e5" w:themeColor="accent5" w:themeTint="9A" w:themeShade="95"/>
      </w:rPr>
      <w:tcPr>
        <w:tcBorders>
          <w:bottom w:val="single" w:color="9BC2E5" w:themeColor="accent5" w:themeTint="9A" w:sz="4" w:space="0"/>
        </w:tcBorders>
      </w:tcPr>
    </w:tblStylePr>
    <w:tblStylePr w:type="lastCol">
      <w:rPr>
        <w:b/>
        <w:color w:val="9bc2e5" w:themeColor="accent5" w:themeTint="9A" w:themeShade="95"/>
      </w:rPr>
    </w:tblStylePr>
    <w:tblStylePr w:type="lastRow">
      <w:rPr>
        <w:b/>
        <w:color w:val="9bc2e5" w:themeColor="accent5" w:themeTint="9A" w:themeShade="95"/>
      </w:rPr>
      <w:tcPr>
        <w:tcBorders>
          <w:top w:val="single" w:color="9BC2E5" w:themeColor="accent5" w:themeTint="9A" w:sz="4" w:space="0"/>
        </w:tcBorders>
      </w:tcPr>
    </w:tblStylePr>
  </w:style>
  <w:style w:type="table" w:styleId="1208" w:customStyle="1">
    <w:name w:val="List Table 6 Colorful - Accent 6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4" w:space="0"/>
        <w:bottom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b/>
        <w:color w:val="a9d08e" w:themeColor="accent6" w:themeTint="98" w:themeShade="95"/>
      </w:rPr>
    </w:tblStylePr>
    <w:tblStylePr w:type="firstRow">
      <w:rPr>
        <w:b/>
        <w:color w:val="a9d08e" w:themeColor="accent6" w:themeTint="98" w:themeShade="95"/>
      </w:r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</w:tblStylePr>
    <w:tblStylePr w:type="lastRow">
      <w:rPr>
        <w:b/>
        <w:color w:val="a9d08e" w:themeColor="accent6" w:themeTint="98" w:themeShade="95"/>
      </w:rPr>
      <w:tcPr>
        <w:tcBorders>
          <w:top w:val="single" w:color="A9D08E" w:themeColor="accent6" w:themeTint="98" w:sz="4" w:space="0"/>
        </w:tcBorders>
      </w:tcPr>
    </w:tblStylePr>
  </w:style>
  <w:style w:type="table" w:styleId="1209">
    <w:name w:val="List Table 7 Colorful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10" w:customStyle="1">
    <w:name w:val="List Table 7 Colorful - Accent 1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4472C4" w:themeColor="accent1" w:sz="4" w:space="0"/>
      </w:tblBorders>
    </w:tblPr>
    <w:tblStylePr w:type="band1Horz">
      <w:rPr>
        <w:rFonts w:ascii="Arial" w:hAnsi="Arial"/>
        <w:color w:val="254175" w:themeColor="accent1" w:themeShade="95"/>
        <w:sz w:val="22"/>
      </w:rPr>
      <w:tcPr>
        <w:shd w:val="clear" w:color="cfdbf0" w:themeColor="accent1" w:themeTint="40" w:fill="cfdbf0" w:themeFill="accent1" w:themeFillTint="40"/>
      </w:tcPr>
    </w:tblStylePr>
    <w:tblStylePr w:type="band1Vert"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  <w:tblStylePr w:type="firstCol">
      <w:rPr>
        <w:rFonts w:ascii="Arial" w:hAnsi="Arial"/>
        <w:i/>
        <w:color w:val="254175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472C4" w:themeColor="accent1" w:sz="4" w:space="0"/>
        </w:tcBorders>
      </w:tcPr>
    </w:tblStylePr>
    <w:tblStylePr w:type="firstRow">
      <w:rPr>
        <w:rFonts w:ascii="Arial" w:hAnsi="Arial"/>
        <w:i/>
        <w:color w:val="254175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4472C4" w:themeColor="accent1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472C4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cPr>
        <w:shd w:val="clear" w:color="ffffff" w:themeColor="light1" w:fill="ffffff" w:themeFill="light1"/>
        <w:tcBorders>
          <w:top w:val="single" w:color="4472C4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11" w:customStyle="1">
    <w:name w:val="List Table 7 Colorful - Accent 2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4B184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F4B184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12" w:customStyle="1">
    <w:name w:val="List Table 7 Colorful - Accent 3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C9C9C9" w:themeColor="accent3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9C9C9" w:themeColor="accent3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9C9C9" w:themeColor="accent3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13" w:customStyle="1">
    <w:name w:val="List Table 7 Colorful - Accent 4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FD865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FFD865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14" w:customStyle="1">
    <w:name w:val="List Table 7 Colorful - Accent 5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9BC2E5" w:themeColor="accent5" w:themeTint="9A" w:sz="4" w:space="0"/>
      </w:tblBorders>
    </w:tblPr>
    <w:tblStylePr w:type="band1Horz">
      <w:rPr>
        <w:rFonts w:ascii="Arial" w:hAnsi="Arial"/>
        <w:color w:val="9bc2e5" w:themeColor="accent5" w:themeTint="9A" w:themeShade="95"/>
        <w:sz w:val="22"/>
      </w:rPr>
      <w:tcPr>
        <w:shd w:val="clear" w:color="d5e5f4" w:themeColor="accent5" w:themeTint="40" w:fill="d5e5f4" w:themeFill="accent5" w:themeFillTint="40"/>
      </w:tcPr>
    </w:tblStylePr>
    <w:tblStylePr w:type="band1Vert"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  <w:tblStylePr w:type="firstCol">
      <w:rPr>
        <w:rFonts w:ascii="Arial" w:hAnsi="Arial"/>
        <w:i/>
        <w:color w:val="9bc2e5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BC2E5" w:themeColor="accent5" w:themeTint="9A" w:sz="4" w:space="0"/>
        </w:tcBorders>
      </w:tcPr>
    </w:tblStylePr>
    <w:tblStylePr w:type="firstRow">
      <w:rPr>
        <w:rFonts w:ascii="Arial" w:hAnsi="Arial"/>
        <w:i/>
        <w:color w:val="9bc2e5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9BC2E5" w:themeColor="accent5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BC2E5" w:themeColor="accent5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BC2E5" w:themeColor="accent5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15" w:customStyle="1">
    <w:name w:val="List Table 7 Colorful - Accent 6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9D08E" w:themeColor="accent6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A9D08E" w:themeColor="accent6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A9D08E" w:themeColor="accent6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16" w:customStyle="1">
    <w:name w:val="Lined - Accent"/>
    <w:basedOn w:val="1087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217" w:customStyle="1">
    <w:name w:val="Lined - Accent 1"/>
    <w:basedOn w:val="1087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4d2ec" w:themeColor="accent1" w:themeTint="50" w:fill="c4d2ec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4d2ec" w:themeColor="accent1" w:themeTint="50" w:fill="c4d2ec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</w:style>
  <w:style w:type="table" w:styleId="1218" w:customStyle="1">
    <w:name w:val="Lined - Accent 2"/>
    <w:basedOn w:val="1087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1219" w:customStyle="1">
    <w:name w:val="Lined - Accent 3"/>
    <w:basedOn w:val="1087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1220" w:customStyle="1">
    <w:name w:val="Lined - Accent 4"/>
    <w:basedOn w:val="1087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1221" w:customStyle="1">
    <w:name w:val="Lined - Accent 5"/>
    <w:basedOn w:val="1087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</w:style>
  <w:style w:type="table" w:styleId="1222" w:customStyle="1">
    <w:name w:val="Lined - Accent 6"/>
    <w:basedOn w:val="1087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1223" w:customStyle="1">
    <w:name w:val="Bordered &amp; Lined - Accent"/>
    <w:basedOn w:val="1087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224" w:customStyle="1">
    <w:name w:val="Bordered &amp; Lined - Accent 1"/>
    <w:basedOn w:val="1087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54175" w:themeColor="accent1" w:themeShade="95" w:sz="4" w:space="0"/>
        <w:left w:val="single" w:color="254175" w:themeColor="accent1" w:themeShade="95" w:sz="4" w:space="0"/>
        <w:bottom w:val="single" w:color="254175" w:themeColor="accent1" w:themeShade="95" w:sz="4" w:space="0"/>
        <w:right w:val="single" w:color="254175" w:themeColor="accent1" w:themeShade="95" w:sz="4" w:space="0"/>
        <w:insideH w:val="single" w:color="254175" w:themeColor="accent1" w:themeShade="95" w:sz="4" w:space="0"/>
        <w:insideV w:val="single" w:color="254175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4d2ec" w:themeColor="accent1" w:themeTint="50" w:fill="c4d2ec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4d2ec" w:themeColor="accent1" w:themeTint="50" w:fill="c4d2ec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</w:style>
  <w:style w:type="table" w:styleId="1225" w:customStyle="1">
    <w:name w:val="Bordered &amp; Lined - Accent 2"/>
    <w:basedOn w:val="1087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1226" w:customStyle="1">
    <w:name w:val="Bordered &amp; Lined - Accent 3"/>
    <w:basedOn w:val="1087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1227" w:customStyle="1">
    <w:name w:val="Bordered &amp; Lined - Accent 4"/>
    <w:basedOn w:val="1087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1228" w:customStyle="1">
    <w:name w:val="Bordered &amp; Lined - Accent 5"/>
    <w:basedOn w:val="1087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45A8D" w:themeColor="accent5" w:themeShade="95" w:sz="4" w:space="0"/>
        <w:left w:val="single" w:color="245A8D" w:themeColor="accent5" w:themeShade="95" w:sz="4" w:space="0"/>
        <w:bottom w:val="single" w:color="245A8D" w:themeColor="accent5" w:themeShade="95" w:sz="4" w:space="0"/>
        <w:right w:val="single" w:color="245A8D" w:themeColor="accent5" w:themeShade="95" w:sz="4" w:space="0"/>
        <w:insideH w:val="single" w:color="245A8D" w:themeColor="accent5" w:themeShade="95" w:sz="4" w:space="0"/>
        <w:insideV w:val="single" w:color="245A8D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</w:style>
  <w:style w:type="table" w:styleId="1229" w:customStyle="1">
    <w:name w:val="Bordered &amp; Lined - Accent 6"/>
    <w:basedOn w:val="1087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1230" w:customStyle="1">
    <w:name w:val="Bordered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1231" w:customStyle="1">
    <w:name w:val="Bordered - Accent 1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B3C5E7" w:themeColor="accent1" w:themeTint="67" w:sz="4" w:space="0"/>
        <w:left w:val="single" w:color="B3C5E7" w:themeColor="accent1" w:themeTint="67" w:sz="4" w:space="0"/>
        <w:bottom w:val="single" w:color="B3C5E7" w:themeColor="accent1" w:themeTint="67" w:sz="4" w:space="0"/>
        <w:right w:val="single" w:color="B3C5E7" w:themeColor="accent1" w:themeTint="67" w:sz="4" w:space="0"/>
        <w:insideH w:val="single" w:color="B3C5E7" w:themeColor="accent1" w:themeTint="67" w:sz="4" w:space="0"/>
        <w:insideV w:val="single" w:color="B3C5E7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1" w:themeTint="67" w:sz="4" w:space="0"/>
          <w:left w:val="single" w:color="B3C5E7" w:themeColor="accent1" w:themeTint="67" w:sz="4" w:space="0"/>
          <w:bottom w:val="single" w:color="B3C5E7" w:themeColor="accent1" w:themeTint="67" w:sz="4" w:space="0"/>
          <w:right w:val="single" w:color="B3C5E7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472C4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472C4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472C4" w:themeColor="accent1" w:sz="12" w:space="0"/>
        </w:tcBorders>
      </w:tcPr>
    </w:tblStylePr>
  </w:style>
  <w:style w:type="table" w:styleId="1232" w:customStyle="1">
    <w:name w:val="Bordered - Accent 2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4B184" w:themeColor="accent2" w:themeTint="97" w:sz="12" w:space="0"/>
        </w:tcBorders>
      </w:tcPr>
    </w:tblStylePr>
  </w:style>
  <w:style w:type="table" w:styleId="1233" w:customStyle="1">
    <w:name w:val="Bordered - Accent 3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9C9C9" w:themeColor="accent3" w:themeTint="98" w:sz="12" w:space="0"/>
        </w:tcBorders>
      </w:tcPr>
    </w:tblStylePr>
  </w:style>
  <w:style w:type="table" w:styleId="1234" w:customStyle="1">
    <w:name w:val="Bordered - Accent 4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FD865" w:themeColor="accent4" w:themeTint="9A" w:sz="12" w:space="0"/>
        </w:tcBorders>
      </w:tcPr>
    </w:tblStylePr>
  </w:style>
  <w:style w:type="table" w:styleId="1235" w:customStyle="1">
    <w:name w:val="Bordered - Accent 5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BCD6EE" w:themeColor="accent5" w:themeTint="67" w:sz="4" w:space="0"/>
        <w:left w:val="single" w:color="BCD6EE" w:themeColor="accent5" w:themeTint="67" w:sz="4" w:space="0"/>
        <w:bottom w:val="single" w:color="BCD6EE" w:themeColor="accent5" w:themeTint="67" w:sz="4" w:space="0"/>
        <w:right w:val="single" w:color="BCD6EE" w:themeColor="accent5" w:themeTint="67" w:sz="4" w:space="0"/>
        <w:insideH w:val="single" w:color="BCD6EE" w:themeColor="accent5" w:themeTint="67" w:sz="4" w:space="0"/>
        <w:insideV w:val="single" w:color="BCD6EE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5" w:themeTint="67" w:sz="4" w:space="0"/>
          <w:left w:val="single" w:color="BCD6EE" w:themeColor="accent5" w:themeTint="67" w:sz="4" w:space="0"/>
          <w:bottom w:val="single" w:color="BCD6EE" w:themeColor="accent5" w:themeTint="67" w:sz="4" w:space="0"/>
          <w:right w:val="single" w:color="BCD6EE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BC2E5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BC2E5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BC2E5" w:themeColor="accent5" w:themeTint="9A" w:sz="12" w:space="0"/>
        </w:tcBorders>
      </w:tcPr>
    </w:tblStylePr>
  </w:style>
  <w:style w:type="table" w:styleId="1236" w:customStyle="1">
    <w:name w:val="Bordered - Accent 6"/>
    <w:basedOn w:val="1087"/>
    <w:uiPriority w:val="99"/>
    <w:pPr>
      <w:spacing w:after="0" w:line="240" w:lineRule="auto"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A9D08E" w:themeColor="accent6" w:themeTint="98" w:sz="12" w:space="0"/>
        </w:tcBorders>
      </w:tcPr>
    </w:tblStylePr>
  </w:style>
  <w:style w:type="character" w:styleId="1237" w:customStyle="1">
    <w:name w:val="Footnote Text Char"/>
    <w:uiPriority w:val="99"/>
    <w:rPr>
      <w:sz w:val="18"/>
    </w:rPr>
  </w:style>
  <w:style w:type="paragraph" w:styleId="1238">
    <w:name w:val="endnote text"/>
    <w:basedOn w:val="1076"/>
    <w:link w:val="1239"/>
    <w:uiPriority w:val="99"/>
    <w:semiHidden/>
    <w:unhideWhenUsed/>
    <w:pPr>
      <w:spacing w:after="0"/>
    </w:pPr>
    <w:rPr>
      <w:sz w:val="20"/>
    </w:rPr>
  </w:style>
  <w:style w:type="character" w:styleId="1239" w:customStyle="1">
    <w:name w:val="Текст концевой сноски Знак"/>
    <w:link w:val="1238"/>
    <w:uiPriority w:val="99"/>
    <w:rPr>
      <w:sz w:val="20"/>
    </w:rPr>
  </w:style>
  <w:style w:type="character" w:styleId="1240">
    <w:name w:val="endnote reference"/>
    <w:basedOn w:val="1086"/>
    <w:uiPriority w:val="99"/>
    <w:semiHidden/>
    <w:unhideWhenUsed/>
    <w:rPr>
      <w:vertAlign w:val="superscript"/>
    </w:rPr>
  </w:style>
  <w:style w:type="paragraph" w:styleId="1241">
    <w:name w:val="toc 5"/>
    <w:basedOn w:val="1076"/>
    <w:next w:val="1076"/>
    <w:uiPriority w:val="39"/>
    <w:unhideWhenUsed/>
    <w:pPr>
      <w:ind w:left="1134"/>
      <w:spacing w:after="57"/>
    </w:pPr>
  </w:style>
  <w:style w:type="paragraph" w:styleId="1242">
    <w:name w:val="toc 6"/>
    <w:basedOn w:val="1076"/>
    <w:next w:val="1076"/>
    <w:uiPriority w:val="39"/>
    <w:unhideWhenUsed/>
    <w:pPr>
      <w:ind w:left="1417"/>
      <w:spacing w:after="57"/>
    </w:pPr>
  </w:style>
  <w:style w:type="paragraph" w:styleId="1243">
    <w:name w:val="toc 7"/>
    <w:basedOn w:val="1076"/>
    <w:next w:val="1076"/>
    <w:uiPriority w:val="39"/>
    <w:unhideWhenUsed/>
    <w:pPr>
      <w:ind w:left="1701"/>
      <w:spacing w:after="57"/>
    </w:pPr>
  </w:style>
  <w:style w:type="paragraph" w:styleId="1244">
    <w:name w:val="toc 8"/>
    <w:basedOn w:val="1076"/>
    <w:next w:val="1076"/>
    <w:uiPriority w:val="39"/>
    <w:unhideWhenUsed/>
    <w:pPr>
      <w:ind w:left="1984"/>
      <w:spacing w:after="57"/>
    </w:pPr>
  </w:style>
  <w:style w:type="paragraph" w:styleId="1245">
    <w:name w:val="toc 9"/>
    <w:basedOn w:val="1076"/>
    <w:next w:val="1076"/>
    <w:uiPriority w:val="39"/>
    <w:unhideWhenUsed/>
    <w:pPr>
      <w:ind w:left="2268"/>
      <w:spacing w:after="57"/>
    </w:pPr>
  </w:style>
  <w:style w:type="paragraph" w:styleId="1246">
    <w:name w:val="table of figures"/>
    <w:basedOn w:val="1076"/>
    <w:next w:val="1076"/>
    <w:uiPriority w:val="99"/>
    <w:unhideWhenUsed/>
    <w:pPr>
      <w:spacing w:after="0"/>
    </w:pPr>
  </w:style>
  <w:style w:type="paragraph" w:styleId="1247">
    <w:name w:val="toc 2"/>
    <w:basedOn w:val="1076"/>
    <w:next w:val="1076"/>
    <w:uiPriority w:val="39"/>
    <w:unhideWhenUsed/>
    <w:qFormat/>
    <w:pPr>
      <w:ind w:left="220"/>
      <w:spacing w:after="100" w:line="259" w:lineRule="auto"/>
    </w:pPr>
    <w:rPr>
      <w:rFonts w:eastAsiaTheme="minorEastAsia"/>
      <w:sz w:val="22"/>
      <w:szCs w:val="22"/>
    </w:rPr>
  </w:style>
  <w:style w:type="paragraph" w:styleId="1248">
    <w:name w:val="toc 1"/>
    <w:basedOn w:val="1076"/>
    <w:next w:val="1076"/>
    <w:uiPriority w:val="39"/>
    <w:unhideWhenUsed/>
    <w:qFormat/>
    <w:pPr>
      <w:spacing w:after="100" w:line="259" w:lineRule="auto"/>
      <w:tabs>
        <w:tab w:val="left" w:pos="720" w:leader="none"/>
        <w:tab w:val="right" w:pos="9913" w:leader="dot"/>
      </w:tabs>
    </w:pPr>
    <w:rPr>
      <w:rFonts w:eastAsiaTheme="minorEastAsia"/>
      <w:sz w:val="22"/>
      <w:szCs w:val="22"/>
    </w:rPr>
  </w:style>
  <w:style w:type="paragraph" w:styleId="1249">
    <w:name w:val="toc 3"/>
    <w:basedOn w:val="1076"/>
    <w:next w:val="1076"/>
    <w:uiPriority w:val="39"/>
    <w:unhideWhenUsed/>
    <w:qFormat/>
    <w:pPr>
      <w:ind w:left="440"/>
      <w:spacing w:after="100" w:line="259" w:lineRule="auto"/>
    </w:pPr>
    <w:rPr>
      <w:rFonts w:eastAsiaTheme="minorEastAsia"/>
      <w:sz w:val="22"/>
      <w:szCs w:val="22"/>
    </w:rPr>
  </w:style>
  <w:style w:type="character" w:styleId="1250">
    <w:name w:val="Hyperlink"/>
    <w:basedOn w:val="1086"/>
    <w:uiPriority w:val="99"/>
    <w:unhideWhenUsed/>
    <w:rPr>
      <w:color w:val="0563c1" w:themeColor="hyperlink"/>
      <w:u w:val="single"/>
    </w:rPr>
  </w:style>
  <w:style w:type="character" w:styleId="1251" w:customStyle="1">
    <w:name w:val="Заголовок 1 Знак"/>
    <w:basedOn w:val="1086"/>
    <w:link w:val="1077"/>
    <w:uiPriority w:val="9"/>
    <w:rPr>
      <w:rFonts w:ascii="Times New Roman" w:hAnsi="Times New Roman" w:eastAsia="Times New Roman" w:cs="Times New Roman"/>
      <w:sz w:val="28"/>
      <w:szCs w:val="24"/>
      <w:lang w:eastAsia="ru-RU"/>
    </w:rPr>
  </w:style>
  <w:style w:type="paragraph" w:styleId="1252">
    <w:name w:val="Caption"/>
    <w:basedOn w:val="1076"/>
    <w:next w:val="1076"/>
    <w:uiPriority w:val="35"/>
    <w:unhideWhenUsed/>
    <w:qFormat/>
    <w:pPr>
      <w:spacing w:after="200"/>
    </w:pPr>
    <w:rPr>
      <w:i/>
      <w:iCs/>
      <w:color w:val="44546a" w:themeColor="text2"/>
      <w:sz w:val="18"/>
      <w:szCs w:val="18"/>
    </w:rPr>
  </w:style>
  <w:style w:type="character" w:styleId="1253" w:customStyle="1">
    <w:name w:val="Заголовок 2 Знак"/>
    <w:basedOn w:val="1086"/>
    <w:link w:val="1078"/>
    <w:uiPriority w:val="9"/>
    <w:rPr>
      <w:rFonts w:ascii="Times New Roman" w:hAnsi="Times New Roman" w:eastAsiaTheme="majorEastAsia" w:cstheme="majorBidi"/>
      <w:sz w:val="28"/>
      <w:szCs w:val="26"/>
      <w:lang w:eastAsia="ru-RU"/>
    </w:rPr>
  </w:style>
  <w:style w:type="character" w:styleId="1254" w:customStyle="1">
    <w:name w:val="Заголовок 3 Знак"/>
    <w:basedOn w:val="1086"/>
    <w:link w:val="1079"/>
    <w:uiPriority w:val="9"/>
    <w:rPr>
      <w:rFonts w:ascii="Times New Roman" w:hAnsi="Times New Roman" w:cs="Times New Roman" w:eastAsiaTheme="majorEastAsia"/>
      <w:sz w:val="28"/>
      <w:szCs w:val="24"/>
      <w:lang w:eastAsia="ru-RU"/>
    </w:rPr>
  </w:style>
  <w:style w:type="character" w:styleId="1255" w:customStyle="1">
    <w:name w:val="Заголовок 4 Знак"/>
    <w:basedOn w:val="1086"/>
    <w:link w:val="1080"/>
    <w:uiPriority w:val="9"/>
    <w:rPr>
      <w:rFonts w:ascii="Times New Roman" w:hAnsi="Times New Roman" w:cs="Times New Roman" w:eastAsiaTheme="majorEastAsia"/>
      <w:iCs/>
      <w:sz w:val="28"/>
      <w:szCs w:val="28"/>
      <w:lang w:eastAsia="ru-RU"/>
    </w:rPr>
  </w:style>
  <w:style w:type="paragraph" w:styleId="1256">
    <w:name w:val="List Paragraph"/>
    <w:basedOn w:val="1076"/>
    <w:uiPriority w:val="34"/>
    <w:qFormat/>
    <w:pPr>
      <w:contextualSpacing/>
      <w:ind w:left="720"/>
    </w:pPr>
  </w:style>
  <w:style w:type="paragraph" w:styleId="1257">
    <w:name w:val="Balloon Text"/>
    <w:basedOn w:val="1076"/>
    <w:link w:val="1258"/>
    <w:uiPriority w:val="99"/>
    <w:semiHidden/>
    <w:unhideWhenUsed/>
    <w:rPr>
      <w:rFonts w:ascii="Segoe UI" w:hAnsi="Segoe UI" w:cs="Segoe UI"/>
      <w:sz w:val="18"/>
      <w:szCs w:val="18"/>
    </w:rPr>
  </w:style>
  <w:style w:type="character" w:styleId="1258" w:customStyle="1">
    <w:name w:val="Текст выноски Знак"/>
    <w:basedOn w:val="1086"/>
    <w:link w:val="1257"/>
    <w:uiPriority w:val="99"/>
    <w:semiHidden/>
    <w:rPr>
      <w:rFonts w:ascii="Segoe UI" w:hAnsi="Segoe UI" w:cs="Segoe UI"/>
      <w:sz w:val="18"/>
      <w:szCs w:val="18"/>
    </w:rPr>
  </w:style>
  <w:style w:type="paragraph" w:styleId="1259">
    <w:name w:val="Header"/>
    <w:basedOn w:val="1076"/>
    <w:link w:val="1260"/>
    <w:uiPriority w:val="99"/>
    <w:unhideWhenUsed/>
    <w:pPr>
      <w:tabs>
        <w:tab w:val="center" w:pos="4677" w:leader="none"/>
        <w:tab w:val="right" w:pos="9355" w:leader="none"/>
      </w:tabs>
    </w:pPr>
  </w:style>
  <w:style w:type="character" w:styleId="1260" w:customStyle="1">
    <w:name w:val="Верхний колонтитул Знак"/>
    <w:basedOn w:val="1086"/>
    <w:link w:val="1259"/>
    <w:uiPriority w:val="99"/>
    <w:rPr>
      <w:sz w:val="24"/>
      <w:szCs w:val="24"/>
    </w:rPr>
  </w:style>
  <w:style w:type="paragraph" w:styleId="1261">
    <w:name w:val="Footer"/>
    <w:basedOn w:val="1076"/>
    <w:link w:val="1262"/>
    <w:uiPriority w:val="99"/>
    <w:unhideWhenUsed/>
    <w:pPr>
      <w:tabs>
        <w:tab w:val="center" w:pos="4677" w:leader="none"/>
        <w:tab w:val="right" w:pos="9355" w:leader="none"/>
      </w:tabs>
    </w:pPr>
  </w:style>
  <w:style w:type="character" w:styleId="1262" w:customStyle="1">
    <w:name w:val="Нижний колонтитул Знак"/>
    <w:basedOn w:val="1086"/>
    <w:link w:val="1261"/>
    <w:uiPriority w:val="99"/>
    <w:rPr>
      <w:sz w:val="24"/>
      <w:szCs w:val="24"/>
    </w:rPr>
  </w:style>
  <w:style w:type="character" w:styleId="1263">
    <w:name w:val="page number"/>
    <w:basedOn w:val="1086"/>
    <w:uiPriority w:val="99"/>
    <w:semiHidden/>
    <w:unhideWhenUsed/>
  </w:style>
  <w:style w:type="character" w:styleId="1264">
    <w:name w:val="annotation reference"/>
    <w:basedOn w:val="1086"/>
    <w:uiPriority w:val="99"/>
    <w:semiHidden/>
    <w:unhideWhenUsed/>
    <w:rPr>
      <w:sz w:val="16"/>
      <w:szCs w:val="16"/>
    </w:rPr>
  </w:style>
  <w:style w:type="paragraph" w:styleId="1265">
    <w:name w:val="annotation text"/>
    <w:basedOn w:val="1076"/>
    <w:link w:val="1266"/>
    <w:uiPriority w:val="99"/>
    <w:unhideWhenUsed/>
    <w:rPr>
      <w:sz w:val="20"/>
      <w:szCs w:val="20"/>
    </w:rPr>
  </w:style>
  <w:style w:type="character" w:styleId="1266" w:customStyle="1">
    <w:name w:val="Текст примечания Знак"/>
    <w:basedOn w:val="1086"/>
    <w:link w:val="1265"/>
    <w:uiPriority w:val="99"/>
    <w:rPr>
      <w:sz w:val="20"/>
      <w:szCs w:val="20"/>
    </w:rPr>
  </w:style>
  <w:style w:type="paragraph" w:styleId="1267">
    <w:name w:val="annotation subject"/>
    <w:basedOn w:val="1265"/>
    <w:next w:val="1265"/>
    <w:link w:val="1268"/>
    <w:uiPriority w:val="99"/>
    <w:semiHidden/>
    <w:unhideWhenUsed/>
    <w:rPr>
      <w:b/>
      <w:bCs/>
    </w:rPr>
  </w:style>
  <w:style w:type="character" w:styleId="1268" w:customStyle="1">
    <w:name w:val="Тема примечания Знак"/>
    <w:basedOn w:val="1266"/>
    <w:link w:val="1267"/>
    <w:uiPriority w:val="99"/>
    <w:semiHidden/>
    <w:rPr>
      <w:b/>
      <w:bCs/>
      <w:sz w:val="20"/>
      <w:szCs w:val="20"/>
    </w:rPr>
  </w:style>
  <w:style w:type="paragraph" w:styleId="1269">
    <w:name w:val="TOC Heading"/>
    <w:basedOn w:val="1077"/>
    <w:next w:val="1076"/>
    <w:uiPriority w:val="39"/>
    <w:unhideWhenUsed/>
    <w:qFormat/>
    <w:pPr>
      <w:spacing w:line="259" w:lineRule="auto"/>
      <w:outlineLvl w:val="9"/>
    </w:pPr>
  </w:style>
  <w:style w:type="character" w:styleId="1270" w:customStyle="1">
    <w:name w:val="Неразрешенное упоминание1"/>
    <w:basedOn w:val="1086"/>
    <w:uiPriority w:val="99"/>
    <w:semiHidden/>
    <w:unhideWhenUsed/>
    <w:rPr>
      <w:color w:val="605e5c"/>
      <w:shd w:val="clear" w:color="auto" w:fill="e1dfdd"/>
    </w:rPr>
  </w:style>
  <w:style w:type="paragraph" w:styleId="1271">
    <w:name w:val="No Spacing"/>
    <w:uiPriority w:val="1"/>
    <w:qFormat/>
    <w:pPr>
      <w:jc w:val="both"/>
      <w:spacing w:after="0" w:line="240" w:lineRule="auto"/>
      <w:widowControl w:val="off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1272">
    <w:name w:val="FollowedHyperlink"/>
    <w:basedOn w:val="1086"/>
    <w:uiPriority w:val="99"/>
    <w:semiHidden/>
    <w:unhideWhenUsed/>
    <w:rPr>
      <w:color w:val="954f72" w:themeColor="followedHyperlink"/>
      <w:u w:val="single"/>
    </w:rPr>
  </w:style>
  <w:style w:type="character" w:styleId="1273">
    <w:name w:val="Emphasis"/>
    <w:basedOn w:val="1086"/>
    <w:uiPriority w:val="20"/>
    <w:qFormat/>
    <w:rPr>
      <w:i/>
      <w:iCs/>
    </w:rPr>
  </w:style>
  <w:style w:type="table" w:styleId="1274">
    <w:name w:val="Table Grid"/>
    <w:basedOn w:val="1087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275">
    <w:name w:val="List Number"/>
    <w:basedOn w:val="1076"/>
    <w:uiPriority w:val="99"/>
    <w:semiHidden/>
    <w:unhideWhenUsed/>
    <w:pPr>
      <w:numPr>
        <w:ilvl w:val="0"/>
        <w:numId w:val="5"/>
      </w:numPr>
      <w:contextualSpacing/>
    </w:pPr>
  </w:style>
  <w:style w:type="paragraph" w:styleId="1276">
    <w:name w:val="Revision"/>
    <w:hidden/>
    <w:uiPriority w:val="99"/>
    <w:semiHidden/>
    <w:pPr>
      <w:jc w:val="both"/>
      <w:spacing w:after="0" w:line="240" w:lineRule="auto"/>
      <w:widowControl w:val="off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277">
    <w:name w:val="toc 4"/>
    <w:basedOn w:val="1076"/>
    <w:next w:val="1076"/>
    <w:uiPriority w:val="39"/>
    <w:unhideWhenUsed/>
    <w:qFormat/>
    <w:pPr>
      <w:ind w:left="720"/>
      <w:spacing w:after="100"/>
    </w:pPr>
    <w:rPr>
      <w:sz w:val="22"/>
    </w:rPr>
  </w:style>
  <w:style w:type="paragraph" w:styleId="1278">
    <w:name w:val="List Bullet"/>
    <w:basedOn w:val="1076"/>
    <w:uiPriority w:val="99"/>
    <w:unhideWhenUsed/>
    <w:pPr>
      <w:numPr>
        <w:ilvl w:val="0"/>
        <w:numId w:val="17"/>
      </w:numPr>
      <w:contextualSpacing/>
    </w:pPr>
  </w:style>
  <w:style w:type="character" w:styleId="1279" w:customStyle="1">
    <w:name w:val="Заголовок 5 Знак"/>
    <w:basedOn w:val="1086"/>
    <w:link w:val="1081"/>
    <w:uiPriority w:val="9"/>
    <w:rPr>
      <w:rFonts w:asciiTheme="majorHAnsi" w:hAnsiTheme="majorHAnsi" w:eastAsiaTheme="majorEastAsia" w:cstheme="majorBidi"/>
      <w:color w:val="2f5496" w:themeColor="accent1" w:themeShade="BF"/>
      <w:sz w:val="28"/>
      <w:szCs w:val="24"/>
      <w:lang w:eastAsia="ru-RU"/>
    </w:rPr>
  </w:style>
  <w:style w:type="character" w:styleId="1280" w:customStyle="1">
    <w:name w:val="Заголовок 6 Знак"/>
    <w:basedOn w:val="1086"/>
    <w:link w:val="1082"/>
    <w:uiPriority w:val="9"/>
    <w:semiHidden/>
    <w:rPr>
      <w:rFonts w:asciiTheme="majorHAnsi" w:hAnsiTheme="majorHAnsi" w:eastAsiaTheme="majorEastAsia" w:cstheme="majorBidi"/>
      <w:color w:val="1f3763" w:themeColor="accent1" w:themeShade="7F"/>
      <w:sz w:val="28"/>
      <w:szCs w:val="24"/>
      <w:lang w:eastAsia="ru-RU"/>
    </w:rPr>
  </w:style>
  <w:style w:type="character" w:styleId="1281" w:customStyle="1">
    <w:name w:val="Заголовок 7 Знак"/>
    <w:basedOn w:val="1086"/>
    <w:link w:val="1083"/>
    <w:uiPriority w:val="9"/>
    <w:semiHidden/>
    <w:rPr>
      <w:rFonts w:asciiTheme="majorHAnsi" w:hAnsiTheme="majorHAnsi" w:eastAsiaTheme="majorEastAsia" w:cstheme="majorBidi"/>
      <w:i/>
      <w:iCs/>
      <w:color w:val="1f3763" w:themeColor="accent1" w:themeShade="7F"/>
      <w:sz w:val="28"/>
      <w:szCs w:val="24"/>
      <w:lang w:eastAsia="ru-RU"/>
    </w:rPr>
  </w:style>
  <w:style w:type="character" w:styleId="1282" w:customStyle="1">
    <w:name w:val="Заголовок 8 Знак"/>
    <w:basedOn w:val="1086"/>
    <w:link w:val="1084"/>
    <w:uiPriority w:val="9"/>
    <w:semiHidden/>
    <w:rPr>
      <w:rFonts w:asciiTheme="majorHAnsi" w:hAnsiTheme="majorHAnsi" w:eastAsiaTheme="majorEastAsia" w:cstheme="majorBidi"/>
      <w:color w:val="272727" w:themeColor="text1" w:themeTint="D8"/>
      <w:sz w:val="21"/>
      <w:szCs w:val="21"/>
      <w:lang w:eastAsia="ru-RU"/>
    </w:rPr>
  </w:style>
  <w:style w:type="character" w:styleId="1283" w:customStyle="1">
    <w:name w:val="Заголовок 9 Знак"/>
    <w:basedOn w:val="1086"/>
    <w:link w:val="1085"/>
    <w:uiPriority w:val="9"/>
    <w:semiHidden/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  <w:lang w:eastAsia="ru-RU"/>
    </w:rPr>
  </w:style>
  <w:style w:type="character" w:styleId="1284" w:customStyle="1">
    <w:name w:val="Неразрешенное упоминание2"/>
    <w:basedOn w:val="1086"/>
    <w:uiPriority w:val="99"/>
    <w:semiHidden/>
    <w:unhideWhenUsed/>
    <w:rPr>
      <w:color w:val="605e5c"/>
      <w:shd w:val="clear" w:color="auto" w:fill="e1dfdd"/>
    </w:rPr>
  </w:style>
  <w:style w:type="numbering" w:styleId="1285" w:customStyle="1">
    <w:name w:val="Нумерация_внутри_главы"/>
    <w:uiPriority w:val="99"/>
    <w:pPr>
      <w:numPr>
        <w:ilvl w:val="0"/>
        <w:numId w:val="108"/>
      </w:numPr>
    </w:pPr>
  </w:style>
  <w:style w:type="character" w:styleId="1286" w:customStyle="1">
    <w:name w:val="docdata"/>
    <w:basedOn w:val="1086"/>
  </w:style>
  <w:style w:type="paragraph" w:styleId="1287" w:customStyle="1">
    <w:name w:val="28104"/>
    <w:basedOn w:val="1076"/>
    <w:pPr>
      <w:jc w:val="left"/>
      <w:spacing w:before="100" w:beforeAutospacing="1" w:after="100" w:afterAutospacing="1"/>
      <w:widowControl/>
    </w:pPr>
    <w:rPr>
      <w:sz w:val="24"/>
    </w:rPr>
  </w:style>
  <w:style w:type="paragraph" w:styleId="1288">
    <w:name w:val="Normal (Web)"/>
    <w:basedOn w:val="1076"/>
    <w:uiPriority w:val="99"/>
    <w:unhideWhenUsed/>
    <w:pPr>
      <w:jc w:val="left"/>
      <w:spacing w:before="100" w:beforeAutospacing="1" w:after="100" w:afterAutospacing="1"/>
      <w:widowControl/>
    </w:pPr>
    <w:rPr>
      <w:sz w:val="24"/>
    </w:rPr>
  </w:style>
  <w:style w:type="character" w:styleId="1289">
    <w:name w:val="footnote reference"/>
    <w:basedOn w:val="1086"/>
    <w:uiPriority w:val="99"/>
    <w:semiHidden/>
    <w:unhideWhenUsed/>
  </w:style>
  <w:style w:type="paragraph" w:styleId="1290">
    <w:name w:val="footnote text"/>
    <w:basedOn w:val="1076"/>
    <w:link w:val="1291"/>
    <w:uiPriority w:val="99"/>
    <w:semiHidden/>
    <w:unhideWhenUsed/>
    <w:pPr>
      <w:jc w:val="left"/>
      <w:spacing w:before="100" w:beforeAutospacing="1" w:after="100" w:afterAutospacing="1"/>
      <w:widowControl/>
    </w:pPr>
    <w:rPr>
      <w:sz w:val="24"/>
    </w:rPr>
  </w:style>
  <w:style w:type="character" w:styleId="1291" w:customStyle="1">
    <w:name w:val="Текст сноски Знак"/>
    <w:basedOn w:val="1086"/>
    <w:link w:val="1290"/>
    <w:uiPriority w:val="99"/>
    <w:semiHidden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292" w:customStyle="1">
    <w:name w:val="1461"/>
    <w:basedOn w:val="1076"/>
    <w:pPr>
      <w:jc w:val="left"/>
      <w:spacing w:before="100" w:beforeAutospacing="1" w:after="100" w:afterAutospacing="1"/>
      <w:widowControl/>
    </w:pPr>
    <w:rPr>
      <w:sz w:val="24"/>
    </w:rPr>
  </w:style>
  <w:style w:type="paragraph" w:styleId="1293">
    <w:name w:val="Quote"/>
    <w:basedOn w:val="1076"/>
    <w:next w:val="1076"/>
    <w:link w:val="1294"/>
    <w:uiPriority w:val="29"/>
    <w:qFormat/>
    <w:pPr>
      <w:ind w:left="720" w:right="720" w:firstLine="709"/>
      <w:spacing w:before="0" w:after="0"/>
      <w:widowControl/>
    </w:pPr>
    <w:rPr>
      <w:rFonts w:eastAsiaTheme="minorHAnsi" w:cstheme="minorBidi"/>
      <w:i/>
      <w:sz w:val="24"/>
      <w:lang w:eastAsia="en-US"/>
    </w:rPr>
  </w:style>
  <w:style w:type="character" w:styleId="1294" w:customStyle="1">
    <w:name w:val="Цитата 2 Знак"/>
    <w:basedOn w:val="1086"/>
    <w:link w:val="1293"/>
    <w:uiPriority w:val="29"/>
    <w:rPr>
      <w:rFonts w:ascii="Times New Roman" w:hAnsi="Times New Roman"/>
      <w:i/>
      <w:sz w:val="24"/>
      <w:szCs w:val="24"/>
    </w:rPr>
  </w:style>
  <w:style w:type="paragraph" w:styleId="1295" w:customStyle="1">
    <w:name w:val="4538"/>
    <w:basedOn w:val="1076"/>
    <w:pPr>
      <w:jc w:val="left"/>
      <w:spacing w:before="100" w:beforeAutospacing="1" w:after="100" w:afterAutospacing="1"/>
      <w:widowControl/>
    </w:pPr>
    <w:rPr>
      <w:sz w:val="24"/>
    </w:rPr>
  </w:style>
  <w:style w:type="character" w:styleId="1296">
    <w:name w:val="Subtle Reference"/>
    <w:basedOn w:val="1086"/>
    <w:uiPriority w:val="31"/>
    <w:qFormat/>
    <w:rPr>
      <w:smallCaps/>
      <w:color w:val="5a5a5a" w:themeColor="text1" w:themeTint="A5"/>
    </w:rPr>
  </w:style>
  <w:style w:type="paragraph" w:styleId="1297" w:customStyle="1">
    <w:name w:val="docy"/>
    <w:basedOn w:val="1076"/>
    <w:pPr>
      <w:jc w:val="left"/>
      <w:spacing w:before="100" w:beforeAutospacing="1" w:after="100" w:afterAutospacing="1"/>
      <w:widowControl/>
    </w:pPr>
    <w:rPr>
      <w:sz w:val="24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footer" Target="footer1.xml" /><Relationship Id="rId11" Type="http://schemas.openxmlformats.org/officeDocument/2006/relationships/customXml" Target="../customXml/item1.xml" /><Relationship Id="rId12" Type="http://schemas.openxmlformats.org/officeDocument/2006/relationships/image" Target="media/image4.png"/><Relationship Id="rId13" Type="http://schemas.openxmlformats.org/officeDocument/2006/relationships/image" Target="media/image3.png"/><Relationship Id="rId14" Type="http://schemas.openxmlformats.org/officeDocument/2006/relationships/image" Target="media/image5.png"/><Relationship Id="rId15" Type="http://schemas.openxmlformats.org/officeDocument/2006/relationships/hyperlink" Target="https://www.simple-kit.ru/products/simple-uchet-plus/" TargetMode="External"/><Relationship Id="rId16" Type="http://schemas.openxmlformats.org/officeDocument/2006/relationships/hyperlink" Target="https://www.simple-kit.ru/products/simple-uchet-plus/" TargetMode="External"/><Relationship Id="rId17" Type="http://schemas.openxmlformats.org/officeDocument/2006/relationships/hyperlink" Target="https://www.simple-kit.ru/products/simple-uchet-plus/" TargetMode="External"/><Relationship Id="rId18" Type="http://schemas.openxmlformats.org/officeDocument/2006/relationships/hyperlink" Target="mailto:help@simple-kit.ru" TargetMode="External"/><Relationship Id="rId19" Type="http://schemas.openxmlformats.org/officeDocument/2006/relationships/hyperlink" Target="https://www.simple-kit.ru/products/simple-uchet-plus/" TargetMode="External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hyperlink" Target="mailto:help@simple-kit.ru" TargetMode="External"/><Relationship Id="rId24" Type="http://schemas.openxmlformats.org/officeDocument/2006/relationships/hyperlink" Target="https://www.simple-kit.ru/products/simple-uchet-plus/" TargetMode="External"/><Relationship Id="rId25" Type="http://schemas.openxmlformats.org/officeDocument/2006/relationships/image" Target="media/image9.png"/><Relationship Id="rId26" Type="http://schemas.openxmlformats.org/officeDocument/2006/relationships/image" Target="media/image10.png"/><Relationship Id="rId27" Type="http://schemas.openxmlformats.org/officeDocument/2006/relationships/hyperlink" Target="https://www.simple-kit.ru/products/simple-uchet-plus/" TargetMode="External"/><Relationship Id="rId28" Type="http://schemas.openxmlformats.org/officeDocument/2006/relationships/image" Target="media/image11.png"/><Relationship Id="rId29" Type="http://schemas.openxmlformats.org/officeDocument/2006/relationships/image" Target="media/image12.png"/><Relationship Id="rId30" Type="http://schemas.openxmlformats.org/officeDocument/2006/relationships/image" Target="media/image13.png"/><Relationship Id="rId31" Type="http://schemas.openxmlformats.org/officeDocument/2006/relationships/hyperlink" Target="https://www.simple-kit.ru/products/simple-uchet-plus/" TargetMode="External"/><Relationship Id="rId32" Type="http://schemas.openxmlformats.org/officeDocument/2006/relationships/image" Target="media/image14.png"/><Relationship Id="rId33" Type="http://schemas.openxmlformats.org/officeDocument/2006/relationships/hyperlink" Target="https://www.simple-kit.ru/personal/account/devices/" TargetMode="External"/><Relationship Id="rId34" Type="http://schemas.openxmlformats.org/officeDocument/2006/relationships/image" Target="media/image15.png"/><Relationship Id="rId35" Type="http://schemas.openxmlformats.org/officeDocument/2006/relationships/image" Target="media/image16.png"/><Relationship Id="rId36" Type="http://schemas.openxmlformats.org/officeDocument/2006/relationships/image" Target="media/image17.png"/><Relationship Id="rId37" Type="http://schemas.openxmlformats.org/officeDocument/2006/relationships/image" Target="media/image18.png"/><Relationship Id="rId38" Type="http://schemas.openxmlformats.org/officeDocument/2006/relationships/image" Target="media/image19.png"/><Relationship Id="rId39" Type="http://schemas.openxmlformats.org/officeDocument/2006/relationships/image" Target="media/image20.jpg"/><Relationship Id="rId40" Type="http://schemas.openxmlformats.org/officeDocument/2006/relationships/hyperlink" Target="https://www.simple-kit.ru/baza-znanij/vvedenie-nastroyki-skanera/" TargetMode="External"/><Relationship Id="rId41" Type="http://schemas.openxmlformats.org/officeDocument/2006/relationships/image" Target="media/image21.png"/><Relationship Id="rId42" Type="http://schemas.openxmlformats.org/officeDocument/2006/relationships/image" Target="media/image22.png"/><Relationship Id="rId43" Type="http://schemas.openxmlformats.org/officeDocument/2006/relationships/image" Target="media/image23.png"/><Relationship Id="rId44" Type="http://schemas.openxmlformats.org/officeDocument/2006/relationships/image" Target="media/image24.png"/><Relationship Id="rId45" Type="http://schemas.openxmlformats.org/officeDocument/2006/relationships/image" Target="media/image25.png"/><Relationship Id="rId46" Type="http://schemas.openxmlformats.org/officeDocument/2006/relationships/hyperlink" Target="https://www.simple-kit.ru/baza-znanij/vvedenie-nastroyki-skanera/" TargetMode="External"/><Relationship Id="rId47" Type="http://schemas.openxmlformats.org/officeDocument/2006/relationships/image" Target="media/image26.jpg"/><Relationship Id="rId48" Type="http://schemas.openxmlformats.org/officeDocument/2006/relationships/image" Target="media/image27.png"/><Relationship Id="rId49" Type="http://schemas.openxmlformats.org/officeDocument/2006/relationships/image" Target="media/image28.png"/><Relationship Id="rId50" Type="http://schemas.openxmlformats.org/officeDocument/2006/relationships/image" Target="media/image29.png"/><Relationship Id="rId51" Type="http://schemas.openxmlformats.org/officeDocument/2006/relationships/image" Target="media/image30.png"/><Relationship Id="rId52" Type="http://schemas.openxmlformats.org/officeDocument/2006/relationships/image" Target="media/image31.png"/><Relationship Id="rId53" Type="http://schemas.openxmlformats.org/officeDocument/2006/relationships/image" Target="media/image32.png"/><Relationship Id="rId54" Type="http://schemas.openxmlformats.org/officeDocument/2006/relationships/image" Target="media/image33.png"/><Relationship Id="rId55" Type="http://schemas.openxmlformats.org/officeDocument/2006/relationships/image" Target="media/image34.png"/><Relationship Id="rId56" Type="http://schemas.openxmlformats.org/officeDocument/2006/relationships/image" Target="media/image35.png"/><Relationship Id="rId57" Type="http://schemas.openxmlformats.org/officeDocument/2006/relationships/image" Target="media/image36.png"/><Relationship Id="rId58" Type="http://schemas.openxmlformats.org/officeDocument/2006/relationships/image" Target="media/image37.png"/><Relationship Id="rId59" Type="http://schemas.openxmlformats.org/officeDocument/2006/relationships/hyperlink" Target="file:///C:\Users\kote_\Downloads\Telegram%20Desktop\&#1043;&#1088;&#1091;&#1087;&#1087;&#1086;&#1074;&#1072;&#1103;" TargetMode="External"/><Relationship Id="rId60" Type="http://schemas.openxmlformats.org/officeDocument/2006/relationships/hyperlink" Target="https://www.simple-kit.ru/products/simple-uchet-plus-cv/" TargetMode="External"/><Relationship Id="rId61" Type="http://schemas.openxmlformats.org/officeDocument/2006/relationships/hyperlink" Target="file:///C:\Users\kote_\OneDrive\&#1056;&#1072;&#1073;&#1086;&#1095;&#1080;&#1081;%20&#1089;&#1090;&#1086;&#1083;\&#1056;&#1091;&#1082;&#1086;&#1074;&#1086;&#1076;&#1089;&#1090;&#1074;&#1072;\&#1059;&#1095;&#1077;&#1090;+\&#1057;&#1086;&#1079;&#1076;&#1072;&#1085;&#1080;&#1077;" TargetMode="External"/><Relationship Id="rId62" Type="http://schemas.openxmlformats.org/officeDocument/2006/relationships/image" Target="media/image38.png"/><Relationship Id="rId63" Type="http://schemas.openxmlformats.org/officeDocument/2006/relationships/image" Target="media/image39.png"/><Relationship Id="rId64" Type="http://schemas.openxmlformats.org/officeDocument/2006/relationships/image" Target="media/image40.png"/><Relationship Id="rId65" Type="http://schemas.openxmlformats.org/officeDocument/2006/relationships/image" Target="media/image41.png"/><Relationship Id="rId66" Type="http://schemas.openxmlformats.org/officeDocument/2006/relationships/image" Target="media/image42.png"/><Relationship Id="rId67" Type="http://schemas.openxmlformats.org/officeDocument/2006/relationships/image" Target="media/image43.jpg"/><Relationship Id="rId68" Type="http://schemas.openxmlformats.org/officeDocument/2006/relationships/image" Target="media/image44.png"/><Relationship Id="rId69" Type="http://schemas.openxmlformats.org/officeDocument/2006/relationships/image" Target="media/image45.png"/><Relationship Id="rId70" Type="http://schemas.openxmlformats.org/officeDocument/2006/relationships/image" Target="media/image46.jpg"/><Relationship Id="rId71" Type="http://schemas.openxmlformats.org/officeDocument/2006/relationships/image" Target="media/image47.png"/><Relationship Id="rId72" Type="http://schemas.openxmlformats.org/officeDocument/2006/relationships/image" Target="media/image48.png"/><Relationship Id="rId73" Type="http://schemas.openxmlformats.org/officeDocument/2006/relationships/image" Target="media/image49.png"/><Relationship Id="rId74" Type="http://schemas.openxmlformats.org/officeDocument/2006/relationships/image" Target="media/image50.png"/><Relationship Id="rId75" Type="http://schemas.openxmlformats.org/officeDocument/2006/relationships/image" Target="media/image51.png"/><Relationship Id="rId76" Type="http://schemas.openxmlformats.org/officeDocument/2006/relationships/image" Target="media/image52.png"/><Relationship Id="rId77" Type="http://schemas.openxmlformats.org/officeDocument/2006/relationships/image" Target="media/image53.png"/><Relationship Id="rId78" Type="http://schemas.openxmlformats.org/officeDocument/2006/relationships/image" Target="media/image54.png"/><Relationship Id="rId79" Type="http://schemas.openxmlformats.org/officeDocument/2006/relationships/image" Target="media/image55.jpg"/><Relationship Id="rId80" Type="http://schemas.openxmlformats.org/officeDocument/2006/relationships/image" Target="media/image56.jpg"/><Relationship Id="rId81" Type="http://schemas.openxmlformats.org/officeDocument/2006/relationships/hyperlink" Target="file:///C:\Users\kote_\Downloads\Telegram%20Desktop\&#1053;&#1072;&#1089;&#1090;&#1088;&#1086;&#1081;&#1082;&#1072;_&#1076;&#1086;&#1082;&#1091;&#1084;&#1077;&#1085;&#1090;&#1072;" TargetMode="External"/><Relationship Id="rId82" Type="http://schemas.openxmlformats.org/officeDocument/2006/relationships/image" Target="media/image57.png"/><Relationship Id="rId83" Type="http://schemas.openxmlformats.org/officeDocument/2006/relationships/image" Target="media/image58.png"/><Relationship Id="rId84" Type="http://schemas.openxmlformats.org/officeDocument/2006/relationships/image" Target="media/image59.png"/><Relationship Id="rId85" Type="http://schemas.openxmlformats.org/officeDocument/2006/relationships/image" Target="media/image60.jpg"/><Relationship Id="rId86" Type="http://schemas.openxmlformats.org/officeDocument/2006/relationships/image" Target="media/image61.png"/><Relationship Id="rId87" Type="http://schemas.openxmlformats.org/officeDocument/2006/relationships/image" Target="media/image62.png"/><Relationship Id="rId88" Type="http://schemas.openxmlformats.org/officeDocument/2006/relationships/image" Target="media/image63.png"/><Relationship Id="rId89" Type="http://schemas.openxmlformats.org/officeDocument/2006/relationships/image" Target="media/image64.png"/><Relationship Id="rId90" Type="http://schemas.openxmlformats.org/officeDocument/2006/relationships/image" Target="media/image65.png"/><Relationship Id="rId91" Type="http://schemas.openxmlformats.org/officeDocument/2006/relationships/image" Target="media/image66.png"/><Relationship Id="rId92" Type="http://schemas.openxmlformats.org/officeDocument/2006/relationships/image" Target="media/image67.png"/><Relationship Id="rId93" Type="http://schemas.openxmlformats.org/officeDocument/2006/relationships/image" Target="media/image68.png"/><Relationship Id="rId94" Type="http://schemas.openxmlformats.org/officeDocument/2006/relationships/image" Target="media/image69.png"/><Relationship Id="rId95" Type="http://schemas.openxmlformats.org/officeDocument/2006/relationships/image" Target="media/image70.png"/><Relationship Id="rId96" Type="http://schemas.openxmlformats.org/officeDocument/2006/relationships/image" Target="media/image71.png"/><Relationship Id="rId97" Type="http://schemas.openxmlformats.org/officeDocument/2006/relationships/image" Target="media/image72.png"/><Relationship Id="rId98" Type="http://schemas.openxmlformats.org/officeDocument/2006/relationships/image" Target="media/image73.png"/><Relationship Id="rId99" Type="http://schemas.openxmlformats.org/officeDocument/2006/relationships/image" Target="media/image74.png"/><Relationship Id="rId100" Type="http://schemas.openxmlformats.org/officeDocument/2006/relationships/image" Target="media/image75.png"/><Relationship Id="rId101" Type="http://schemas.openxmlformats.org/officeDocument/2006/relationships/image" Target="media/image76.png"/><Relationship Id="rId102" Type="http://schemas.openxmlformats.org/officeDocument/2006/relationships/image" Target="media/image77.png"/><Relationship Id="rId103" Type="http://schemas.openxmlformats.org/officeDocument/2006/relationships/image" Target="media/image78.png"/><Relationship Id="rId104" Type="http://schemas.openxmlformats.org/officeDocument/2006/relationships/image" Target="media/image79.png"/><Relationship Id="rId105" Type="http://schemas.openxmlformats.org/officeDocument/2006/relationships/image" Target="media/image80.png"/><Relationship Id="rId106" Type="http://schemas.openxmlformats.org/officeDocument/2006/relationships/image" Target="media/image81.png"/><Relationship Id="rId107" Type="http://schemas.openxmlformats.org/officeDocument/2006/relationships/image" Target="media/image82.png"/><Relationship Id="rId108" Type="http://schemas.openxmlformats.org/officeDocument/2006/relationships/image" Target="media/image83.png"/><Relationship Id="rId109" Type="http://schemas.openxmlformats.org/officeDocument/2006/relationships/image" Target="media/image84.jpg"/><Relationship Id="rId110" Type="http://schemas.openxmlformats.org/officeDocument/2006/relationships/image" Target="media/image85.png"/><Relationship Id="rId111" Type="http://schemas.openxmlformats.org/officeDocument/2006/relationships/image" Target="media/image86.png"/><Relationship Id="rId112" Type="http://schemas.openxmlformats.org/officeDocument/2006/relationships/image" Target="media/image87.jpg"/><Relationship Id="rId113" Type="http://schemas.openxmlformats.org/officeDocument/2006/relationships/image" Target="media/image88.png"/><Relationship Id="rId114" Type="http://schemas.openxmlformats.org/officeDocument/2006/relationships/image" Target="media/image89.png"/><Relationship Id="rId115" Type="http://schemas.openxmlformats.org/officeDocument/2006/relationships/image" Target="media/image90.png"/><Relationship Id="rId116" Type="http://schemas.openxmlformats.org/officeDocument/2006/relationships/image" Target="media/image91.png"/><Relationship Id="rId117" Type="http://schemas.openxmlformats.org/officeDocument/2006/relationships/image" Target="media/image92.png"/><Relationship Id="rId118" Type="http://schemas.openxmlformats.org/officeDocument/2006/relationships/image" Target="media/image93.png"/><Relationship Id="rId119" Type="http://schemas.openxmlformats.org/officeDocument/2006/relationships/image" Target="media/image94.png"/><Relationship Id="rId120" Type="http://schemas.openxmlformats.org/officeDocument/2006/relationships/image" Target="media/image95.png"/><Relationship Id="rId121" Type="http://schemas.openxmlformats.org/officeDocument/2006/relationships/image" Target="media/image96.png"/><Relationship Id="rId122" Type="http://schemas.openxmlformats.org/officeDocument/2006/relationships/image" Target="media/image97.png"/><Relationship Id="rId123" Type="http://schemas.openxmlformats.org/officeDocument/2006/relationships/image" Target="media/image98.png"/><Relationship Id="rId124" Type="http://schemas.openxmlformats.org/officeDocument/2006/relationships/image" Target="media/image99.jpg"/><Relationship Id="rId125" Type="http://schemas.openxmlformats.org/officeDocument/2006/relationships/image" Target="media/image100.png"/><Relationship Id="rId126" Type="http://schemas.openxmlformats.org/officeDocument/2006/relationships/image" Target="media/image101.png"/><Relationship Id="rId127" Type="http://schemas.openxmlformats.org/officeDocument/2006/relationships/image" Target="media/image102.png"/><Relationship Id="rId128" Type="http://schemas.openxmlformats.org/officeDocument/2006/relationships/image" Target="media/image103.png"/><Relationship Id="rId129" Type="http://schemas.openxmlformats.org/officeDocument/2006/relationships/image" Target="media/image104.png"/><Relationship Id="rId130" Type="http://schemas.openxmlformats.org/officeDocument/2006/relationships/hyperlink" Target="https://its.1c.ru/db/metod8dev/content/6016/hdoc" TargetMode="External"/><Relationship Id="rId131" Type="http://schemas.openxmlformats.org/officeDocument/2006/relationships/image" Target="media/image105.jpg"/><Relationship Id="rId132" Type="http://schemas.openxmlformats.org/officeDocument/2006/relationships/image" Target="media/image106.png"/><Relationship Id="rId133" Type="http://schemas.openxmlformats.org/officeDocument/2006/relationships/image" Target="media/image107.png"/><Relationship Id="rId134" Type="http://schemas.openxmlformats.org/officeDocument/2006/relationships/image" Target="media/image108.png"/><Relationship Id="rId135" Type="http://schemas.openxmlformats.org/officeDocument/2006/relationships/image" Target="media/image109.png"/><Relationship Id="rId136" Type="http://schemas.openxmlformats.org/officeDocument/2006/relationships/image" Target="media/image110.png"/><Relationship Id="rId137" Type="http://schemas.openxmlformats.org/officeDocument/2006/relationships/image" Target="media/image111.png"/><Relationship Id="rId138" Type="http://schemas.openxmlformats.org/officeDocument/2006/relationships/image" Target="media/image112.png"/><Relationship Id="rId139" Type="http://schemas.openxmlformats.org/officeDocument/2006/relationships/image" Target="media/image113.png"/><Relationship Id="rId140" Type="http://schemas.openxmlformats.org/officeDocument/2006/relationships/image" Target="media/image114.png"/><Relationship Id="rId141" Type="http://schemas.openxmlformats.org/officeDocument/2006/relationships/image" Target="media/image115.png"/><Relationship Id="rId142" Type="http://schemas.openxmlformats.org/officeDocument/2006/relationships/image" Target="media/image116.png"/><Relationship Id="rId143" Type="http://schemas.openxmlformats.org/officeDocument/2006/relationships/image" Target="media/image117.png"/><Relationship Id="rId144" Type="http://schemas.openxmlformats.org/officeDocument/2006/relationships/image" Target="media/image118.png"/><Relationship Id="rId145" Type="http://schemas.openxmlformats.org/officeDocument/2006/relationships/image" Target="media/image119.png"/><Relationship Id="rId146" Type="http://schemas.openxmlformats.org/officeDocument/2006/relationships/image" Target="media/image120.png"/><Relationship Id="rId147" Type="http://schemas.openxmlformats.org/officeDocument/2006/relationships/image" Target="media/image121.png"/><Relationship Id="rId148" Type="http://schemas.openxmlformats.org/officeDocument/2006/relationships/image" Target="media/image122.png"/><Relationship Id="rId149" Type="http://schemas.openxmlformats.org/officeDocument/2006/relationships/image" Target="media/image123.png"/><Relationship Id="rId150" Type="http://schemas.openxmlformats.org/officeDocument/2006/relationships/hyperlink" Target="file:///C:\Users\ZhmikhovaD\Downloads\Telegram%20Desktop\&#1053;&#1072;&#1089;&#1090;&#1088;&#1086;&#1081;&#1082;&#1072;" TargetMode="External"/><Relationship Id="rId151" Type="http://schemas.openxmlformats.org/officeDocument/2006/relationships/image" Target="media/image124.png"/><Relationship Id="rId152" Type="http://schemas.openxmlformats.org/officeDocument/2006/relationships/image" Target="media/image125.jpg"/><Relationship Id="rId153" Type="http://schemas.openxmlformats.org/officeDocument/2006/relationships/image" Target="media/image126.png"/><Relationship Id="rId154" Type="http://schemas.openxmlformats.org/officeDocument/2006/relationships/image" Target="media/image127.png"/><Relationship Id="rId155" Type="http://schemas.openxmlformats.org/officeDocument/2006/relationships/image" Target="media/image128.png"/><Relationship Id="rId156" Type="http://schemas.openxmlformats.org/officeDocument/2006/relationships/image" Target="media/image129.png"/><Relationship Id="rId157" Type="http://schemas.openxmlformats.org/officeDocument/2006/relationships/image" Target="media/image130.png"/><Relationship Id="rId158" Type="http://schemas.openxmlformats.org/officeDocument/2006/relationships/image" Target="media/image131.png"/><Relationship Id="rId159" Type="http://schemas.openxmlformats.org/officeDocument/2006/relationships/image" Target="media/image132.png"/><Relationship Id="rId160" Type="http://schemas.openxmlformats.org/officeDocument/2006/relationships/image" Target="media/image133.png"/><Relationship Id="rId161" Type="http://schemas.openxmlformats.org/officeDocument/2006/relationships/image" Target="media/image134.png"/><Relationship Id="rId162" Type="http://schemas.openxmlformats.org/officeDocument/2006/relationships/image" Target="media/image135.png"/><Relationship Id="rId163" Type="http://schemas.openxmlformats.org/officeDocument/2006/relationships/image" Target="media/image136.png"/><Relationship Id="rId164" Type="http://schemas.openxmlformats.org/officeDocument/2006/relationships/hyperlink" Target="file:///C:\Users\kote_\Downloads\Telegram%20Desktop\&#1053;&#1072;&#1089;&#1090;&#1088;&#1086;&#1081;&#1082;&#1072;" TargetMode="External"/><Relationship Id="rId165" Type="http://schemas.openxmlformats.org/officeDocument/2006/relationships/image" Target="media/image137.jpg"/><Relationship Id="rId166" Type="http://schemas.openxmlformats.org/officeDocument/2006/relationships/image" Target="media/image138.png"/><Relationship Id="rId167" Type="http://schemas.openxmlformats.org/officeDocument/2006/relationships/image" Target="media/image139.png"/><Relationship Id="rId168" Type="http://schemas.openxmlformats.org/officeDocument/2006/relationships/image" Target="media/image140.jpg"/><Relationship Id="rId169" Type="http://schemas.openxmlformats.org/officeDocument/2006/relationships/image" Target="media/image141.png"/><Relationship Id="rId170" Type="http://schemas.openxmlformats.org/officeDocument/2006/relationships/image" Target="media/image142.png"/><Relationship Id="rId171" Type="http://schemas.openxmlformats.org/officeDocument/2006/relationships/image" Target="media/image143.png"/><Relationship Id="rId172" Type="http://schemas.openxmlformats.org/officeDocument/2006/relationships/image" Target="media/image144.jpg"/><Relationship Id="rId173" Type="http://schemas.openxmlformats.org/officeDocument/2006/relationships/image" Target="media/image145.png"/><Relationship Id="rId174" Type="http://schemas.openxmlformats.org/officeDocument/2006/relationships/image" Target="media/image146.png"/><Relationship Id="rId175" Type="http://schemas.openxmlformats.org/officeDocument/2006/relationships/image" Target="media/image147.png"/><Relationship Id="rId176" Type="http://schemas.openxmlformats.org/officeDocument/2006/relationships/image" Target="media/image148.png"/><Relationship Id="rId177" Type="http://schemas.openxmlformats.org/officeDocument/2006/relationships/image" Target="media/image149.png"/><Relationship Id="rId178" Type="http://schemas.openxmlformats.org/officeDocument/2006/relationships/hyperlink" Target="file:///C:\Users\kote_\Downloads\Telegram%20Desktop\&#1057;&#1086;&#1087;&#1086;&#1089;&#1090;&#1072;&#1074;&#1083;&#1077;&#1085;&#1080;&#1077;_&#1088;&#1077;&#1082;&#1074;&#1080;&#1079;&#1080;&#1090;&#1086;&#1074;" TargetMode="External"/><Relationship Id="rId179" Type="http://schemas.openxmlformats.org/officeDocument/2006/relationships/image" Target="media/image150.png"/><Relationship Id="rId180" Type="http://schemas.openxmlformats.org/officeDocument/2006/relationships/image" Target="media/image151.png"/><Relationship Id="rId181" Type="http://schemas.openxmlformats.org/officeDocument/2006/relationships/image" Target="media/image152.png"/><Relationship Id="rId182" Type="http://schemas.openxmlformats.org/officeDocument/2006/relationships/image" Target="media/image153.png"/><Relationship Id="rId183" Type="http://schemas.openxmlformats.org/officeDocument/2006/relationships/image" Target="media/image154.png"/><Relationship Id="rId184" Type="http://schemas.openxmlformats.org/officeDocument/2006/relationships/image" Target="media/image155.png"/><Relationship Id="rId185" Type="http://schemas.openxmlformats.org/officeDocument/2006/relationships/image" Target="media/image156.png"/><Relationship Id="rId186" Type="http://schemas.openxmlformats.org/officeDocument/2006/relationships/image" Target="media/image157.png"/><Relationship Id="rId187" Type="http://schemas.openxmlformats.org/officeDocument/2006/relationships/image" Target="media/image158.png"/><Relationship Id="rId188" Type="http://schemas.openxmlformats.org/officeDocument/2006/relationships/image" Target="media/image159.png"/><Relationship Id="rId189" Type="http://schemas.openxmlformats.org/officeDocument/2006/relationships/image" Target="media/image160.png"/><Relationship Id="rId190" Type="http://schemas.openxmlformats.org/officeDocument/2006/relationships/image" Target="media/image161.png"/><Relationship Id="rId191" Type="http://schemas.openxmlformats.org/officeDocument/2006/relationships/image" Target="media/image162.png"/><Relationship Id="rId192" Type="http://schemas.openxmlformats.org/officeDocument/2006/relationships/image" Target="media/image163.png"/><Relationship Id="rId193" Type="http://schemas.openxmlformats.org/officeDocument/2006/relationships/image" Target="media/image164.png"/><Relationship Id="rId194" Type="http://schemas.openxmlformats.org/officeDocument/2006/relationships/image" Target="media/image165.png"/><Relationship Id="rId195" Type="http://schemas.openxmlformats.org/officeDocument/2006/relationships/image" Target="media/image166.png"/><Relationship Id="rId196" Type="http://schemas.openxmlformats.org/officeDocument/2006/relationships/image" Target="media/image167.png"/><Relationship Id="rId197" Type="http://schemas.openxmlformats.org/officeDocument/2006/relationships/image" Target="media/image168.png"/><Relationship Id="rId198" Type="http://schemas.openxmlformats.org/officeDocument/2006/relationships/image" Target="media/image169.png"/><Relationship Id="rId199" Type="http://schemas.openxmlformats.org/officeDocument/2006/relationships/image" Target="media/image170.png"/><Relationship Id="rId200" Type="http://schemas.openxmlformats.org/officeDocument/2006/relationships/image" Target="media/image171.png"/><Relationship Id="rId201" Type="http://schemas.openxmlformats.org/officeDocument/2006/relationships/image" Target="media/image172.png"/><Relationship Id="rId202" Type="http://schemas.openxmlformats.org/officeDocument/2006/relationships/image" Target="media/image173.png"/><Relationship Id="rId203" Type="http://schemas.openxmlformats.org/officeDocument/2006/relationships/image" Target="media/image174.png"/><Relationship Id="rId204" Type="http://schemas.openxmlformats.org/officeDocument/2006/relationships/image" Target="media/image175.png"/><Relationship Id="rId205" Type="http://schemas.openxmlformats.org/officeDocument/2006/relationships/image" Target="media/image176.png"/><Relationship Id="rId206" Type="http://schemas.openxmlformats.org/officeDocument/2006/relationships/image" Target="media/image177.png"/><Relationship Id="rId207" Type="http://schemas.openxmlformats.org/officeDocument/2006/relationships/image" Target="media/image178.png"/><Relationship Id="rId208" Type="http://schemas.openxmlformats.org/officeDocument/2006/relationships/hyperlink" Target="file:///C:\Users\kote_\Downloads\Telegram%20Desktop\&#1044;&#1086;&#1082;&#1091;&#1084;&#1077;&#1085;&#1090;&#1099;" TargetMode="External"/><Relationship Id="rId209" Type="http://schemas.openxmlformats.org/officeDocument/2006/relationships/image" Target="media/image179.png"/><Relationship Id="rId210" Type="http://schemas.openxmlformats.org/officeDocument/2006/relationships/image" Target="media/image180.png"/><Relationship Id="rId211" Type="http://schemas.openxmlformats.org/officeDocument/2006/relationships/image" Target="media/image181.png"/><Relationship Id="rId212" Type="http://schemas.openxmlformats.org/officeDocument/2006/relationships/image" Target="media/image182.png"/><Relationship Id="rId213" Type="http://schemas.openxmlformats.org/officeDocument/2006/relationships/image" Target="media/image183.png"/><Relationship Id="rId214" Type="http://schemas.openxmlformats.org/officeDocument/2006/relationships/image" Target="media/image184.png"/><Relationship Id="rId215" Type="http://schemas.openxmlformats.org/officeDocument/2006/relationships/image" Target="media/image185.png"/><Relationship Id="rId216" Type="http://schemas.openxmlformats.org/officeDocument/2006/relationships/image" Target="media/image186.png"/><Relationship Id="rId217" Type="http://schemas.openxmlformats.org/officeDocument/2006/relationships/image" Target="media/image187.png"/><Relationship Id="rId218" Type="http://schemas.openxmlformats.org/officeDocument/2006/relationships/image" Target="media/image188.png"/><Relationship Id="rId219" Type="http://schemas.openxmlformats.org/officeDocument/2006/relationships/image" Target="media/image189.png"/><Relationship Id="rId220" Type="http://schemas.openxmlformats.org/officeDocument/2006/relationships/image" Target="media/image190.png"/><Relationship Id="rId221" Type="http://schemas.openxmlformats.org/officeDocument/2006/relationships/hyperlink" Target="https://support.microsoft.com/ru-ru/office/%D0%BF%D1%80%D0%B0%D0%B2%D0%B8%D0%BB%D1%8C%D0%BD%D0%BE%D0%B5-%D0%BE%D1%82%D0%BA%D1%80%D1%8B%D1%82%D0%B8%D0%B5-%D1%84%D0%B0%D0%B9%D0%BB%D0%BE%D0%B2-csv-utf-8-%D0%B2-excel-8a935af5-3416-4edd-ba7e-3dfd2bc4a032" TargetMode="External"/><Relationship Id="rId222" Type="http://schemas.openxmlformats.org/officeDocument/2006/relationships/image" Target="media/image191.png"/><Relationship Id="rId223" Type="http://schemas.openxmlformats.org/officeDocument/2006/relationships/image" Target="media/image192.png"/><Relationship Id="rId224" Type="http://schemas.openxmlformats.org/officeDocument/2006/relationships/image" Target="media/image193.png"/><Relationship Id="rId225" Type="http://schemas.openxmlformats.org/officeDocument/2006/relationships/hyperlink" Target="mailto:help@simple-kit.ru" TargetMode="External"/><Relationship Id="rId226" Type="http://schemas.openxmlformats.org/officeDocument/2006/relationships/hyperlink" Target="mailto:info@simple-kit.ru" TargetMode="External"/><Relationship Id="rId227" Type="http://schemas.openxmlformats.org/officeDocument/2006/relationships/image" Target="media/image194.png"/><Relationship Id="rId228" Type="http://schemas.openxmlformats.org/officeDocument/2006/relationships/image" Target="media/image195.png"/><Relationship Id="rId229" Type="http://schemas.openxmlformats.org/officeDocument/2006/relationships/image" Target="media/image196.png"/><Relationship Id="rId230" Type="http://schemas.openxmlformats.org/officeDocument/2006/relationships/image" Target="media/image197.png"/><Relationship Id="rId231" Type="http://schemas.openxmlformats.org/officeDocument/2006/relationships/image" Target="media/image198.png"/><Relationship Id="rId232" Type="http://schemas.openxmlformats.org/officeDocument/2006/relationships/image" Target="media/image199.png"/><Relationship Id="rId233" Type="http://schemas.openxmlformats.org/officeDocument/2006/relationships/image" Target="media/image200.png"/><Relationship Id="rId234" Type="http://schemas.openxmlformats.org/officeDocument/2006/relationships/image" Target="media/image201.png"/><Relationship Id="rId235" Type="http://schemas.openxmlformats.org/officeDocument/2006/relationships/image" Target="media/image202.png"/><Relationship Id="rId236" Type="http://schemas.openxmlformats.org/officeDocument/2006/relationships/image" Target="media/image203.png"/><Relationship Id="rId237" Type="http://schemas.openxmlformats.org/officeDocument/2006/relationships/image" Target="media/image204.png"/><Relationship Id="rId238" Type="http://schemas.openxmlformats.org/officeDocument/2006/relationships/hyperlink" Target="file:///C:\Users\kote_\Downloads\Telegram%20Desktop\&#1044;&#1086;&#1082;&#1091;&#1084;&#1077;&#1085;&#1090;&#1099;" TargetMode="External"/><Relationship Id="rId239" Type="http://schemas.openxmlformats.org/officeDocument/2006/relationships/image" Target="media/image205.png"/><Relationship Id="rId240" Type="http://schemas.openxmlformats.org/officeDocument/2006/relationships/image" Target="media/image206.png"/><Relationship Id="rId241" Type="http://schemas.openxmlformats.org/officeDocument/2006/relationships/image" Target="media/image207.png"/><Relationship Id="rId242" Type="http://schemas.openxmlformats.org/officeDocument/2006/relationships/image" Target="media/image208.png"/><Relationship Id="rId243" Type="http://schemas.openxmlformats.org/officeDocument/2006/relationships/image" Target="media/image209.png"/><Relationship Id="rId244" Type="http://schemas.openxmlformats.org/officeDocument/2006/relationships/image" Target="media/image210.png"/><Relationship Id="rId245" Type="http://schemas.openxmlformats.org/officeDocument/2006/relationships/image" Target="media/image211.png"/><Relationship Id="rId246" Type="http://schemas.openxmlformats.org/officeDocument/2006/relationships/image" Target="media/image212.png"/><Relationship Id="rId247" Type="http://schemas.openxmlformats.org/officeDocument/2006/relationships/image" Target="media/image213.png"/><Relationship Id="rId248" Type="http://schemas.openxmlformats.org/officeDocument/2006/relationships/image" Target="media/image214.png"/><Relationship Id="rId249" Type="http://schemas.openxmlformats.org/officeDocument/2006/relationships/image" Target="media/image215.png"/><Relationship Id="rId250" Type="http://schemas.openxmlformats.org/officeDocument/2006/relationships/image" Target="media/image216.png"/><Relationship Id="rId251" Type="http://schemas.openxmlformats.org/officeDocument/2006/relationships/image" Target="media/image217.png"/><Relationship Id="rId252" Type="http://schemas.openxmlformats.org/officeDocument/2006/relationships/image" Target="media/image218.png"/><Relationship Id="rId253" Type="http://schemas.openxmlformats.org/officeDocument/2006/relationships/image" Target="media/image219.png"/><Relationship Id="rId254" Type="http://schemas.openxmlformats.org/officeDocument/2006/relationships/image" Target="media/image220.png"/><Relationship Id="rId255" Type="http://schemas.openxmlformats.org/officeDocument/2006/relationships/image" Target="media/image221.png"/><Relationship Id="rId256" Type="http://schemas.openxmlformats.org/officeDocument/2006/relationships/image" Target="media/image222.png"/><Relationship Id="rId257" Type="http://schemas.openxmlformats.org/officeDocument/2006/relationships/image" Target="media/image223.png"/><Relationship Id="rId258" Type="http://schemas.openxmlformats.org/officeDocument/2006/relationships/image" Target="media/image224.png"/><Relationship Id="rId259" Type="http://schemas.openxmlformats.org/officeDocument/2006/relationships/image" Target="media/image225.png"/><Relationship Id="rId260" Type="http://schemas.openxmlformats.org/officeDocument/2006/relationships/image" Target="media/image226.png"/><Relationship Id="rId261" Type="http://schemas.openxmlformats.org/officeDocument/2006/relationships/image" Target="media/image227.png"/><Relationship Id="rId262" Type="http://schemas.openxmlformats.org/officeDocument/2006/relationships/image" Target="media/image228.png"/><Relationship Id="rId263" Type="http://schemas.openxmlformats.org/officeDocument/2006/relationships/image" Target="media/image229.png"/><Relationship Id="rId264" Type="http://schemas.openxmlformats.org/officeDocument/2006/relationships/image" Target="media/image230.png"/><Relationship Id="rId265" Type="http://schemas.openxmlformats.org/officeDocument/2006/relationships/image" Target="media/image231.png"/><Relationship Id="rId266" Type="http://schemas.openxmlformats.org/officeDocument/2006/relationships/image" Target="media/image232.png"/><Relationship Id="rId267" Type="http://schemas.openxmlformats.org/officeDocument/2006/relationships/image" Target="media/image233.png"/><Relationship Id="rId268" Type="http://schemas.openxmlformats.org/officeDocument/2006/relationships/image" Target="media/image234.png"/><Relationship Id="rId269" Type="http://schemas.openxmlformats.org/officeDocument/2006/relationships/image" Target="media/image235.png"/><Relationship Id="rId270" Type="http://schemas.openxmlformats.org/officeDocument/2006/relationships/image" Target="media/image236.png"/><Relationship Id="rId271" Type="http://schemas.openxmlformats.org/officeDocument/2006/relationships/image" Target="media/image237.png"/><Relationship Id="rId272" Type="http://schemas.openxmlformats.org/officeDocument/2006/relationships/image" Target="media/image238.png"/><Relationship Id="rId273" Type="http://schemas.openxmlformats.org/officeDocument/2006/relationships/image" Target="media/image239.png"/><Relationship Id="rId274" Type="http://schemas.openxmlformats.org/officeDocument/2006/relationships/image" Target="media/image240.png"/><Relationship Id="rId275" Type="http://schemas.openxmlformats.org/officeDocument/2006/relationships/image" Target="media/image241.png"/><Relationship Id="rId276" Type="http://schemas.openxmlformats.org/officeDocument/2006/relationships/image" Target="media/image242.png"/><Relationship Id="rId277" Type="http://schemas.openxmlformats.org/officeDocument/2006/relationships/image" Target="media/image243.png"/><Relationship Id="rId278" Type="http://schemas.openxmlformats.org/officeDocument/2006/relationships/image" Target="media/image244.png"/><Relationship Id="rId279" Type="http://schemas.openxmlformats.org/officeDocument/2006/relationships/image" Target="media/image245.png"/><Relationship Id="rId280" Type="http://schemas.openxmlformats.org/officeDocument/2006/relationships/image" Target="media/image246.png"/><Relationship Id="rId281" Type="http://schemas.openxmlformats.org/officeDocument/2006/relationships/image" Target="media/image247.png"/><Relationship Id="rId282" Type="http://schemas.openxmlformats.org/officeDocument/2006/relationships/image" Target="media/image248.png"/><Relationship Id="rId283" Type="http://schemas.openxmlformats.org/officeDocument/2006/relationships/image" Target="media/image249.png"/><Relationship Id="rId284" Type="http://schemas.openxmlformats.org/officeDocument/2006/relationships/image" Target="media/image250.png"/><Relationship Id="rId285" Type="http://schemas.openxmlformats.org/officeDocument/2006/relationships/image" Target="media/image251.png"/><Relationship Id="rId286" Type="http://schemas.openxmlformats.org/officeDocument/2006/relationships/image" Target="media/image252.png"/><Relationship Id="rId287" Type="http://schemas.openxmlformats.org/officeDocument/2006/relationships/image" Target="media/image253.png"/><Relationship Id="rId288" Type="http://schemas.openxmlformats.org/officeDocument/2006/relationships/image" Target="media/image254.png"/><Relationship Id="rId289" Type="http://schemas.openxmlformats.org/officeDocument/2006/relationships/image" Target="media/image255.png"/><Relationship Id="rId290" Type="http://schemas.openxmlformats.org/officeDocument/2006/relationships/image" Target="media/image256.png"/><Relationship Id="rId291" Type="http://schemas.openxmlformats.org/officeDocument/2006/relationships/image" Target="media/image257.png"/><Relationship Id="rId292" Type="http://schemas.openxmlformats.org/officeDocument/2006/relationships/image" Target="media/image258.png"/><Relationship Id="rId293" Type="http://schemas.openxmlformats.org/officeDocument/2006/relationships/image" Target="media/image259.png"/><Relationship Id="rId294" Type="http://schemas.openxmlformats.org/officeDocument/2006/relationships/image" Target="media/image260.png"/><Relationship Id="rId295" Type="http://schemas.openxmlformats.org/officeDocument/2006/relationships/image" Target="media/image261.png"/><Relationship Id="rId296" Type="http://schemas.openxmlformats.org/officeDocument/2006/relationships/image" Target="media/image262.png"/><Relationship Id="rId297" Type="http://schemas.openxmlformats.org/officeDocument/2006/relationships/image" Target="media/image263.png"/><Relationship Id="rId298" Type="http://schemas.openxmlformats.org/officeDocument/2006/relationships/image" Target="media/image264.png"/><Relationship Id="rId299" Type="http://schemas.openxmlformats.org/officeDocument/2006/relationships/image" Target="media/image265.png"/><Relationship Id="rId300" Type="http://schemas.openxmlformats.org/officeDocument/2006/relationships/image" Target="media/image266.png"/><Relationship Id="rId301" Type="http://schemas.openxmlformats.org/officeDocument/2006/relationships/image" Target="media/image267.png"/><Relationship Id="rId302" Type="http://schemas.openxmlformats.org/officeDocument/2006/relationships/image" Target="media/image268.png"/><Relationship Id="rId303" Type="http://schemas.openxmlformats.org/officeDocument/2006/relationships/image" Target="media/image269.png"/><Relationship Id="rId304" Type="http://schemas.openxmlformats.org/officeDocument/2006/relationships/image" Target="media/image270.png"/><Relationship Id="rId305" Type="http://schemas.openxmlformats.org/officeDocument/2006/relationships/image" Target="media/image271.png"/><Relationship Id="rId306" Type="http://schemas.openxmlformats.org/officeDocument/2006/relationships/image" Target="media/image272.png"/><Relationship Id="rId307" Type="http://schemas.openxmlformats.org/officeDocument/2006/relationships/image" Target="media/image273.png"/><Relationship Id="rId308" Type="http://schemas.openxmlformats.org/officeDocument/2006/relationships/image" Target="media/image274.png"/><Relationship Id="rId309" Type="http://schemas.openxmlformats.org/officeDocument/2006/relationships/image" Target="media/image275.png"/><Relationship Id="rId310" Type="http://schemas.openxmlformats.org/officeDocument/2006/relationships/image" Target="media/image276.png"/><Relationship Id="rId311" Type="http://schemas.openxmlformats.org/officeDocument/2006/relationships/image" Target="media/image277.png"/><Relationship Id="rId312" Type="http://schemas.openxmlformats.org/officeDocument/2006/relationships/image" Target="media/image278.png"/><Relationship Id="rId313" Type="http://schemas.openxmlformats.org/officeDocument/2006/relationships/image" Target="media/image279.png"/><Relationship Id="rId314" Type="http://schemas.openxmlformats.org/officeDocument/2006/relationships/image" Target="media/image280.png"/><Relationship Id="rId315" Type="http://schemas.openxmlformats.org/officeDocument/2006/relationships/image" Target="media/image281.png"/><Relationship Id="rId316" Type="http://schemas.openxmlformats.org/officeDocument/2006/relationships/image" Target="media/image282.png"/><Relationship Id="rId317" Type="http://schemas.openxmlformats.org/officeDocument/2006/relationships/hyperlink" Target="https://habr.com/ru/articles/266677/" TargetMode="External"/><Relationship Id="rId318" Type="http://schemas.openxmlformats.org/officeDocument/2006/relationships/image" Target="media/image283.png"/><Relationship Id="rId319" Type="http://schemas.openxmlformats.org/officeDocument/2006/relationships/image" Target="media/image284.png"/><Relationship Id="rId320" Type="http://schemas.openxmlformats.org/officeDocument/2006/relationships/image" Target="media/image285.png"/><Relationship Id="rId321" Type="http://schemas.openxmlformats.org/officeDocument/2006/relationships/image" Target="media/image286.png"/><Relationship Id="rId322" Type="http://schemas.openxmlformats.org/officeDocument/2006/relationships/image" Target="media/image287.png"/><Relationship Id="rId323" Type="http://schemas.openxmlformats.org/officeDocument/2006/relationships/image" Target="media/image288.png"/><Relationship Id="rId324" Type="http://schemas.openxmlformats.org/officeDocument/2006/relationships/image" Target="media/image289.png"/><Relationship Id="rId325" Type="http://schemas.openxmlformats.org/officeDocument/2006/relationships/image" Target="media/image290.png"/><Relationship Id="rId326" Type="http://schemas.openxmlformats.org/officeDocument/2006/relationships/image" Target="media/image291.png"/><Relationship Id="rId327" Type="http://schemas.openxmlformats.org/officeDocument/2006/relationships/image" Target="media/image292.png"/><Relationship Id="rId328" Type="http://schemas.openxmlformats.org/officeDocument/2006/relationships/image" Target="media/image293.png"/><Relationship Id="rId329" Type="http://schemas.openxmlformats.org/officeDocument/2006/relationships/image" Target="media/image294.png"/><Relationship Id="rId330" Type="http://schemas.openxmlformats.org/officeDocument/2006/relationships/image" Target="media/image295.png"/><Relationship Id="rId331" Type="http://schemas.openxmlformats.org/officeDocument/2006/relationships/image" Target="media/image296.png"/><Relationship Id="rId332" Type="http://schemas.openxmlformats.org/officeDocument/2006/relationships/image" Target="media/image297.png"/><Relationship Id="rId333" Type="http://schemas.openxmlformats.org/officeDocument/2006/relationships/image" Target="media/image298.png"/><Relationship Id="rId334" Type="http://schemas.openxmlformats.org/officeDocument/2006/relationships/image" Target="media/image299.png"/><Relationship Id="rId335" Type="http://schemas.openxmlformats.org/officeDocument/2006/relationships/image" Target="media/image300.png"/><Relationship Id="rId336" Type="http://schemas.openxmlformats.org/officeDocument/2006/relationships/image" Target="media/image301.png"/><Relationship Id="rId337" Type="http://schemas.openxmlformats.org/officeDocument/2006/relationships/image" Target="media/image302.png"/><Relationship Id="rId338" Type="http://schemas.openxmlformats.org/officeDocument/2006/relationships/image" Target="media/image303.png"/><Relationship Id="rId339" Type="http://schemas.openxmlformats.org/officeDocument/2006/relationships/image" Target="media/image304.png"/><Relationship Id="rId340" Type="http://schemas.openxmlformats.org/officeDocument/2006/relationships/image" Target="media/image305.jpg"/><Relationship Id="rId341" Type="http://schemas.openxmlformats.org/officeDocument/2006/relationships/image" Target="media/image306.png"/><Relationship Id="rId342" Type="http://schemas.openxmlformats.org/officeDocument/2006/relationships/image" Target="media/image307.png"/><Relationship Id="rId343" Type="http://schemas.openxmlformats.org/officeDocument/2006/relationships/hyperlink" Target="https://www.simple-kit.ru/" TargetMode="External"/><Relationship Id="rId344" Type="http://schemas.openxmlformats.org/officeDocument/2006/relationships/hyperlink" Target="https://www.simple-kit.ru/baza-znanij/vvedenie/" TargetMode="External"/><Relationship Id="rId345" Type="http://schemas.openxmlformats.org/officeDocument/2006/relationships/hyperlink" Target="https://www.simple-kit.ru/baza-znanij/chasto-zadavaemye-voprosy/" TargetMode="External"/><Relationship Id="rId346" Type="http://schemas.openxmlformats.org/officeDocument/2006/relationships/hyperlink" Target="mailto:help@simple-kit.ru" TargetMode="External"/><Relationship Id="rId347" Type="http://schemas.openxmlformats.org/officeDocument/2006/relationships/hyperlink" Target="mailto:info@simple-kit.ru" TargetMode="External"/><Relationship Id="rId348" Type="http://schemas.openxmlformats.org/officeDocument/2006/relationships/hyperlink" Target="mailto:info@simple-kit.ru" TargetMode="External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image" Target="media/image3.png"/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37810D-330D-435D-AE8F-6173F8A022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r7-office/2025.1.1.749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 Жмыхова</dc:creator>
  <cp:keywords/>
  <dc:description/>
  <cp:lastModifiedBy>Дарья Жмыхова</cp:lastModifiedBy>
  <cp:revision>5</cp:revision>
  <dcterms:created xsi:type="dcterms:W3CDTF">2025-03-18T15:07:00Z</dcterms:created>
  <dcterms:modified xsi:type="dcterms:W3CDTF">2025-03-19T06:25:50Z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457968098</vt:i4>
  </property>
</Properties>
</file>